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75EAB35A"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400" w:type="dxa"/>
              <w:left w:w="400" w:type="dxa"/>
              <w:bottom w:w="400" w:type="dxa"/>
              <w:right w:w="400" w:type="dxa"/>
            </w:tcMar>
          </w:tcPr>
          <w:p w14:paraId="07F0EE36" w14:textId="77777777" w:rsidR="00A4780C" w:rsidRDefault="00000000">
            <w:pPr>
              <w:jc w:val="center"/>
            </w:pPr>
            <w:r>
              <w:rPr>
                <w:b/>
                <w:bCs/>
                <w:color w:val="FFFFFF"/>
                <w:sz w:val="52"/>
                <w:szCs w:val="52"/>
              </w:rPr>
              <w:t>HospiceBilling.com</w:t>
            </w:r>
          </w:p>
          <w:p w14:paraId="40EF3B2D" w14:textId="77777777" w:rsidR="00A4780C" w:rsidRDefault="00000000">
            <w:pPr>
              <w:spacing w:before="80" w:after="80"/>
              <w:jc w:val="center"/>
            </w:pPr>
            <w:r>
              <w:rPr>
                <w:color w:val="A8D8D8"/>
                <w:sz w:val="26"/>
                <w:szCs w:val="26"/>
              </w:rPr>
              <w:t>Website Content Brief — Homepage</w:t>
            </w:r>
          </w:p>
          <w:p w14:paraId="34BDF19C" w14:textId="77777777" w:rsidR="00A4780C" w:rsidRDefault="00000000">
            <w:pPr>
              <w:jc w:val="center"/>
            </w:pPr>
            <w:r>
              <w:rPr>
                <w:i/>
                <w:iCs/>
                <w:color w:val="A8D8D8"/>
                <w:sz w:val="20"/>
                <w:szCs w:val="20"/>
              </w:rPr>
              <w:t xml:space="preserve">Prepared for Web </w:t>
            </w:r>
            <w:proofErr w:type="gramStart"/>
            <w:r>
              <w:rPr>
                <w:i/>
                <w:iCs/>
                <w:color w:val="A8D8D8"/>
                <w:sz w:val="20"/>
                <w:szCs w:val="20"/>
              </w:rPr>
              <w:t>Developer  |</w:t>
            </w:r>
            <w:proofErr w:type="gramEnd"/>
            <w:r>
              <w:rPr>
                <w:i/>
                <w:iCs/>
                <w:color w:val="A8D8D8"/>
                <w:sz w:val="20"/>
                <w:szCs w:val="20"/>
              </w:rPr>
              <w:t xml:space="preserve">  Hayes </w:t>
            </w:r>
            <w:proofErr w:type="gramStart"/>
            <w:r>
              <w:rPr>
                <w:i/>
                <w:iCs/>
                <w:color w:val="A8D8D8"/>
                <w:sz w:val="20"/>
                <w:szCs w:val="20"/>
              </w:rPr>
              <w:t>RCM  |</w:t>
            </w:r>
            <w:proofErr w:type="gramEnd"/>
            <w:r>
              <w:rPr>
                <w:i/>
                <w:iCs/>
                <w:color w:val="A8D8D8"/>
                <w:sz w:val="20"/>
                <w:szCs w:val="20"/>
              </w:rPr>
              <w:t xml:space="preserve">  hayesrcm.com</w:t>
            </w:r>
          </w:p>
        </w:tc>
      </w:tr>
    </w:tbl>
    <w:p w14:paraId="47EF810D" w14:textId="77777777" w:rsidR="00A4780C" w:rsidRDefault="00A4780C">
      <w:pPr>
        <w:spacing w:after="24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4C6B0147" w14:textId="77777777">
        <w:tblPrEx>
          <w:tblCellMar>
            <w:top w:w="0" w:type="dxa"/>
            <w:bottom w:w="0" w:type="dxa"/>
          </w:tblCellMar>
        </w:tblPrEx>
        <w:tc>
          <w:tcPr>
            <w:tcW w:w="0" w:type="auto"/>
            <w:tcBorders>
              <w:top w:val="none" w:sz="0" w:space="0" w:color="FFFFFF"/>
              <w:left w:val="single" w:sz="14" w:space="0" w:color="0B6E6E"/>
              <w:bottom w:val="none" w:sz="0" w:space="0" w:color="FFFFFF"/>
              <w:right w:val="none" w:sz="0" w:space="0" w:color="FFFFFF"/>
            </w:tcBorders>
            <w:shd w:val="clear" w:color="auto" w:fill="E8F4F4"/>
            <w:tcMar>
              <w:top w:w="160" w:type="dxa"/>
              <w:left w:w="280" w:type="dxa"/>
              <w:bottom w:w="160" w:type="dxa"/>
              <w:right w:w="280" w:type="dxa"/>
            </w:tcMar>
          </w:tcPr>
          <w:p w14:paraId="4A36A537" w14:textId="77777777" w:rsidR="00A4780C" w:rsidRDefault="00000000">
            <w:pPr>
              <w:spacing w:after="60"/>
            </w:pPr>
            <w:r>
              <w:rPr>
                <w:b/>
                <w:bCs/>
                <w:color w:val="0B6E6E"/>
                <w:sz w:val="19"/>
                <w:szCs w:val="19"/>
              </w:rPr>
              <w:t>HOW TO USE THIS DOCUMENT</w:t>
            </w:r>
          </w:p>
          <w:p w14:paraId="2D6D127D" w14:textId="77777777" w:rsidR="00A4780C" w:rsidRDefault="00000000">
            <w:r>
              <w:rPr>
                <w:color w:val="1A2E3B"/>
                <w:sz w:val="20"/>
                <w:szCs w:val="20"/>
              </w:rPr>
              <w:t>This document provides all written content, structure, and copy for the HospiceBilling.com homepage. Each section is labeled with its purpose and placement on the page. Content is organized top to bottom as it should appear on the live site. Notes in italics are instructions for the developer and should not appear on the live site.</w:t>
            </w:r>
          </w:p>
        </w:tc>
      </w:tr>
    </w:tbl>
    <w:p w14:paraId="401CDFA7"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F3186BF"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2EBCE1DC" w14:textId="77777777" w:rsidR="00A4780C" w:rsidRDefault="00000000">
            <w:r>
              <w:rPr>
                <w:b/>
                <w:bCs/>
                <w:color w:val="FFFFFF"/>
                <w:sz w:val="24"/>
                <w:szCs w:val="24"/>
              </w:rPr>
              <w:t>SECTION 1 — NAVIGATION BAR (Top of Page)</w:t>
            </w:r>
          </w:p>
        </w:tc>
      </w:tr>
    </w:tbl>
    <w:p w14:paraId="4A0B0E59" w14:textId="77777777" w:rsidR="00A4780C" w:rsidRDefault="00000000">
      <w:pPr>
        <w:spacing w:before="60" w:after="120"/>
      </w:pPr>
      <w:r>
        <w:rPr>
          <w:i/>
          <w:iCs/>
          <w:color w:val="666666"/>
          <w:sz w:val="18"/>
          <w:szCs w:val="18"/>
        </w:rPr>
        <w:t>Developer note: Fixed navigation bar at top of page. Logo left-aligned, menu items right-aligned. CTA button should be teal background with white text.</w:t>
      </w:r>
    </w:p>
    <w:p w14:paraId="253258AE" w14:textId="77777777" w:rsidR="00A4780C" w:rsidRDefault="00A4780C">
      <w:pPr>
        <w:spacing w:after="80"/>
      </w:pPr>
    </w:p>
    <w:p w14:paraId="1780D7B7" w14:textId="77777777" w:rsidR="00A4780C" w:rsidRDefault="00000000">
      <w:pPr>
        <w:spacing w:before="160" w:after="80"/>
      </w:pPr>
      <w:r>
        <w:rPr>
          <w:b/>
          <w:bCs/>
          <w:color w:val="1A2E3B"/>
          <w:sz w:val="22"/>
          <w:szCs w:val="22"/>
        </w:rPr>
        <w:t>Logo / Brand Name</w:t>
      </w:r>
    </w:p>
    <w:p w14:paraId="44E04C6A" w14:textId="77777777" w:rsidR="00A4780C" w:rsidRDefault="00000000">
      <w:pPr>
        <w:spacing w:before="60" w:after="80"/>
      </w:pPr>
      <w:r>
        <w:rPr>
          <w:color w:val="1A2E3B"/>
        </w:rPr>
        <w:t>HospiceBilling.com — powered by Hayes RCM</w:t>
      </w:r>
    </w:p>
    <w:p w14:paraId="6BE05C8A" w14:textId="77777777" w:rsidR="00A4780C" w:rsidRDefault="00A4780C">
      <w:pPr>
        <w:spacing w:after="80"/>
      </w:pPr>
    </w:p>
    <w:p w14:paraId="194B18C4" w14:textId="77777777" w:rsidR="00A4780C" w:rsidRDefault="00000000">
      <w:pPr>
        <w:spacing w:before="160" w:after="80"/>
      </w:pPr>
      <w:r>
        <w:rPr>
          <w:b/>
          <w:bCs/>
          <w:color w:val="1A2E3B"/>
          <w:sz w:val="22"/>
          <w:szCs w:val="22"/>
        </w:rPr>
        <w:t>Navigation Menu Items</w:t>
      </w:r>
    </w:p>
    <w:p w14:paraId="7101C9C7" w14:textId="77777777" w:rsidR="00A4780C" w:rsidRDefault="00000000">
      <w:pPr>
        <w:spacing w:before="60" w:after="60"/>
        <w:ind w:left="400" w:hanging="280"/>
      </w:pPr>
      <w:r>
        <w:rPr>
          <w:b/>
          <w:bCs/>
          <w:color w:val="0B6E6E"/>
        </w:rPr>
        <w:t xml:space="preserve">•  </w:t>
      </w:r>
      <w:r>
        <w:rPr>
          <w:color w:val="1A2E3B"/>
        </w:rPr>
        <w:t>Why Outsource</w:t>
      </w:r>
    </w:p>
    <w:p w14:paraId="6CA6C86F" w14:textId="77777777" w:rsidR="00A4780C" w:rsidRDefault="00000000">
      <w:pPr>
        <w:spacing w:before="60" w:after="60"/>
        <w:ind w:left="400" w:hanging="280"/>
      </w:pPr>
      <w:r>
        <w:rPr>
          <w:b/>
          <w:bCs/>
          <w:color w:val="0B6E6E"/>
        </w:rPr>
        <w:t xml:space="preserve">•  </w:t>
      </w:r>
      <w:r>
        <w:rPr>
          <w:color w:val="1A2E3B"/>
        </w:rPr>
        <w:t>Our Services</w:t>
      </w:r>
    </w:p>
    <w:p w14:paraId="55642EF4" w14:textId="77777777" w:rsidR="00A4780C" w:rsidRDefault="00000000">
      <w:pPr>
        <w:spacing w:before="60" w:after="60"/>
        <w:ind w:left="400" w:hanging="280"/>
      </w:pPr>
      <w:r>
        <w:rPr>
          <w:b/>
          <w:bCs/>
          <w:color w:val="0B6E6E"/>
        </w:rPr>
        <w:t xml:space="preserve">•  </w:t>
      </w:r>
      <w:r>
        <w:rPr>
          <w:color w:val="1A2E3B"/>
        </w:rPr>
        <w:t>Our Results</w:t>
      </w:r>
    </w:p>
    <w:p w14:paraId="7F6A1E61" w14:textId="77777777" w:rsidR="00A4780C" w:rsidRDefault="00000000">
      <w:pPr>
        <w:spacing w:before="60" w:after="60"/>
        <w:ind w:left="400" w:hanging="280"/>
      </w:pPr>
      <w:r>
        <w:rPr>
          <w:b/>
          <w:bCs/>
          <w:color w:val="0B6E6E"/>
        </w:rPr>
        <w:t xml:space="preserve">•  </w:t>
      </w:r>
      <w:r>
        <w:rPr>
          <w:color w:val="1A2E3B"/>
        </w:rPr>
        <w:t>Free Tools</w:t>
      </w:r>
    </w:p>
    <w:p w14:paraId="251C63FB" w14:textId="77777777" w:rsidR="00A4780C" w:rsidRDefault="00000000">
      <w:pPr>
        <w:spacing w:before="60" w:after="60"/>
        <w:ind w:left="400" w:hanging="280"/>
      </w:pPr>
      <w:r>
        <w:rPr>
          <w:b/>
          <w:bCs/>
          <w:color w:val="0B6E6E"/>
        </w:rPr>
        <w:t xml:space="preserve">•  </w:t>
      </w:r>
      <w:r>
        <w:rPr>
          <w:color w:val="1A2E3B"/>
        </w:rPr>
        <w:t>About Hayes RCM</w:t>
      </w:r>
    </w:p>
    <w:p w14:paraId="4D3447A9" w14:textId="77777777" w:rsidR="00A4780C" w:rsidRDefault="00000000">
      <w:pPr>
        <w:spacing w:before="60" w:after="60"/>
        <w:ind w:left="400" w:hanging="280"/>
      </w:pPr>
      <w:r>
        <w:rPr>
          <w:b/>
          <w:bCs/>
          <w:color w:val="0B6E6E"/>
        </w:rPr>
        <w:t xml:space="preserve">•  </w:t>
      </w:r>
      <w:r>
        <w:rPr>
          <w:color w:val="1A2E3B"/>
        </w:rPr>
        <w:t>Contact Us</w:t>
      </w:r>
    </w:p>
    <w:p w14:paraId="69ADF010" w14:textId="77777777" w:rsidR="00A4780C" w:rsidRDefault="00A4780C">
      <w:pPr>
        <w:spacing w:after="80"/>
      </w:pPr>
    </w:p>
    <w:p w14:paraId="50DF9591" w14:textId="77777777" w:rsidR="00A4780C" w:rsidRDefault="00000000">
      <w:pPr>
        <w:spacing w:before="160" w:after="80"/>
      </w:pPr>
      <w:r>
        <w:rPr>
          <w:b/>
          <w:bCs/>
          <w:color w:val="1A2E3B"/>
          <w:sz w:val="22"/>
          <w:szCs w:val="22"/>
        </w:rPr>
        <w:t>Navigation CTA Button</w:t>
      </w:r>
    </w:p>
    <w:p w14:paraId="2C79A9E7" w14:textId="77777777" w:rsidR="00A4780C" w:rsidRDefault="00000000">
      <w:pPr>
        <w:spacing w:before="60" w:after="80"/>
      </w:pPr>
      <w:r>
        <w:rPr>
          <w:color w:val="1A2E3B"/>
        </w:rPr>
        <w:t>Schedule a Free Discovery Call</w:t>
      </w:r>
    </w:p>
    <w:p w14:paraId="5277CEAB" w14:textId="77777777" w:rsidR="00A4780C" w:rsidRDefault="00000000">
      <w:pPr>
        <w:spacing w:before="60" w:after="120"/>
      </w:pPr>
      <w:r>
        <w:rPr>
          <w:i/>
          <w:iCs/>
          <w:color w:val="666666"/>
          <w:sz w:val="18"/>
          <w:szCs w:val="18"/>
        </w:rPr>
        <w:t>Developer note: Button links to contact form or calendar booking page. Use teal background (#0B6E6E) with white text.</w:t>
      </w:r>
    </w:p>
    <w:p w14:paraId="59406876"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36D73545"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16F457C1" w14:textId="77777777" w:rsidR="00A4780C" w:rsidRDefault="00A4780C"/>
        </w:tc>
      </w:tr>
    </w:tbl>
    <w:p w14:paraId="79236DB5"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02721A4F"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5F34AA32" w14:textId="77777777" w:rsidR="00A4780C" w:rsidRDefault="00000000">
            <w:r>
              <w:rPr>
                <w:b/>
                <w:bCs/>
                <w:color w:val="FFFFFF"/>
                <w:sz w:val="24"/>
                <w:szCs w:val="24"/>
              </w:rPr>
              <w:t>SECTION 2 — HERO SECTION (Above the Fold)</w:t>
            </w:r>
          </w:p>
        </w:tc>
      </w:tr>
    </w:tbl>
    <w:p w14:paraId="6E67E984" w14:textId="77777777" w:rsidR="00A4780C" w:rsidRDefault="00000000">
      <w:pPr>
        <w:spacing w:before="60" w:after="120"/>
      </w:pPr>
      <w:r>
        <w:rPr>
          <w:i/>
          <w:iCs/>
          <w:color w:val="666666"/>
          <w:sz w:val="18"/>
          <w:szCs w:val="18"/>
        </w:rPr>
        <w:t>Developer note: Full-width hero section. Dark teal background (#0B6E6E or #1A2E3B) with white text. CTA button prominent center or left-aligned. This is the most important section on the page — every word must count.</w:t>
      </w:r>
    </w:p>
    <w:p w14:paraId="23765C3A" w14:textId="77777777" w:rsidR="00A4780C" w:rsidRDefault="00A4780C">
      <w:pPr>
        <w:spacing w:after="80"/>
      </w:pPr>
    </w:p>
    <w:p w14:paraId="0EBCDD70" w14:textId="77777777" w:rsidR="00A4780C" w:rsidRDefault="00000000">
      <w:pPr>
        <w:spacing w:before="160" w:after="80"/>
      </w:pPr>
      <w:r>
        <w:rPr>
          <w:b/>
          <w:bCs/>
          <w:color w:val="1A2E3B"/>
          <w:sz w:val="22"/>
          <w:szCs w:val="22"/>
        </w:rPr>
        <w:t>Hero Headline (H1 — Primary Heading)</w:t>
      </w: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39CECBFE"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1A2E3B"/>
            <w:tcMar>
              <w:top w:w="200" w:type="dxa"/>
              <w:left w:w="280" w:type="dxa"/>
              <w:bottom w:w="200" w:type="dxa"/>
              <w:right w:w="280" w:type="dxa"/>
            </w:tcMar>
          </w:tcPr>
          <w:p w14:paraId="7E87C649" w14:textId="77777777" w:rsidR="00A4780C" w:rsidRDefault="00000000">
            <w:pPr>
              <w:jc w:val="center"/>
            </w:pPr>
            <w:r>
              <w:rPr>
                <w:b/>
                <w:bCs/>
                <w:color w:val="FFFFFF"/>
                <w:sz w:val="32"/>
                <w:szCs w:val="32"/>
              </w:rPr>
              <w:lastRenderedPageBreak/>
              <w:t>Hospice Billing That Gets You Paid — Every Claim, Every Time.</w:t>
            </w:r>
          </w:p>
        </w:tc>
      </w:tr>
    </w:tbl>
    <w:p w14:paraId="4D749149" w14:textId="77777777" w:rsidR="00A4780C" w:rsidRDefault="00A4780C">
      <w:pPr>
        <w:spacing w:after="120"/>
      </w:pPr>
    </w:p>
    <w:p w14:paraId="0BF67856" w14:textId="77777777" w:rsidR="00A4780C" w:rsidRDefault="00000000">
      <w:pPr>
        <w:spacing w:before="160" w:after="80"/>
      </w:pPr>
      <w:r>
        <w:rPr>
          <w:b/>
          <w:bCs/>
          <w:color w:val="1A2E3B"/>
          <w:sz w:val="22"/>
          <w:szCs w:val="22"/>
        </w:rPr>
        <w:t xml:space="preserve">Hero </w:t>
      </w:r>
      <w:proofErr w:type="spellStart"/>
      <w:r>
        <w:rPr>
          <w:b/>
          <w:bCs/>
          <w:color w:val="1A2E3B"/>
          <w:sz w:val="22"/>
          <w:szCs w:val="22"/>
        </w:rPr>
        <w:t>Subheadline</w:t>
      </w:r>
      <w:proofErr w:type="spellEnd"/>
      <w:r>
        <w:rPr>
          <w:b/>
          <w:bCs/>
          <w:color w:val="1A2E3B"/>
          <w:sz w:val="22"/>
          <w:szCs w:val="22"/>
        </w:rPr>
        <w:t xml:space="preserve"> (H2)</w:t>
      </w: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3AE90B0"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1A2E3B"/>
            <w:tcMar>
              <w:top w:w="160" w:type="dxa"/>
              <w:left w:w="280" w:type="dxa"/>
              <w:bottom w:w="160" w:type="dxa"/>
              <w:right w:w="280" w:type="dxa"/>
            </w:tcMar>
          </w:tcPr>
          <w:p w14:paraId="0973346B" w14:textId="4687E727" w:rsidR="00A4780C" w:rsidRDefault="00000000">
            <w:pPr>
              <w:jc w:val="center"/>
            </w:pPr>
            <w:r>
              <w:rPr>
                <w:color w:val="A8D8D8"/>
                <w:sz w:val="22"/>
                <w:szCs w:val="22"/>
              </w:rPr>
              <w:t xml:space="preserve">Hayes RCM specializes exclusively in hospice revenue cycle management for Texas providers — with a </w:t>
            </w:r>
            <w:r w:rsidR="00541B64">
              <w:rPr>
                <w:color w:val="A8D8D8"/>
                <w:sz w:val="22"/>
                <w:szCs w:val="22"/>
              </w:rPr>
              <w:t>97.2</w:t>
            </w:r>
            <w:r>
              <w:rPr>
                <w:color w:val="A8D8D8"/>
                <w:sz w:val="22"/>
                <w:szCs w:val="22"/>
              </w:rPr>
              <w:t xml:space="preserve">% net collection rate and deep expertise in every level of care, every </w:t>
            </w:r>
            <w:proofErr w:type="spellStart"/>
            <w:r>
              <w:rPr>
                <w:color w:val="A8D8D8"/>
                <w:sz w:val="22"/>
                <w:szCs w:val="22"/>
              </w:rPr>
              <w:t>payer</w:t>
            </w:r>
            <w:proofErr w:type="spellEnd"/>
            <w:r>
              <w:rPr>
                <w:color w:val="A8D8D8"/>
                <w:sz w:val="22"/>
                <w:szCs w:val="22"/>
              </w:rPr>
              <w:t>, and every compliance requirement your agency faces.</w:t>
            </w:r>
          </w:p>
        </w:tc>
      </w:tr>
    </w:tbl>
    <w:p w14:paraId="7AF18308" w14:textId="77777777" w:rsidR="00A4780C" w:rsidRDefault="00A4780C">
      <w:pPr>
        <w:spacing w:after="120"/>
      </w:pPr>
    </w:p>
    <w:p w14:paraId="1E3CB49B" w14:textId="77777777" w:rsidR="00A4780C" w:rsidRDefault="00000000">
      <w:pPr>
        <w:spacing w:before="160" w:after="80"/>
      </w:pPr>
      <w:r>
        <w:rPr>
          <w:b/>
          <w:bCs/>
          <w:color w:val="1A2E3B"/>
          <w:sz w:val="22"/>
          <w:szCs w:val="22"/>
        </w:rPr>
        <w:t>Hero CTA Button</w:t>
      </w:r>
    </w:p>
    <w:p w14:paraId="19E96AF6" w14:textId="77777777" w:rsidR="00A4780C" w:rsidRDefault="00000000">
      <w:pPr>
        <w:spacing w:before="60" w:after="80"/>
      </w:pPr>
      <w:r>
        <w:rPr>
          <w:color w:val="1A2E3B"/>
        </w:rPr>
        <w:t>Schedule Your Free 15-Minute Discovery Call</w:t>
      </w:r>
    </w:p>
    <w:p w14:paraId="2AB9323D" w14:textId="77777777" w:rsidR="00A4780C" w:rsidRDefault="00000000">
      <w:pPr>
        <w:spacing w:before="60" w:after="120"/>
      </w:pPr>
      <w:r>
        <w:rPr>
          <w:i/>
          <w:iCs/>
          <w:color w:val="666666"/>
          <w:sz w:val="18"/>
          <w:szCs w:val="18"/>
        </w:rPr>
        <w:t>Developer note: Large button, teal background, white text, links to contact/calendar section. Below the button add secondary text in smaller font: No contracts. No setup fees. First 30 days free.</w:t>
      </w:r>
    </w:p>
    <w:p w14:paraId="1DC923F5" w14:textId="77777777" w:rsidR="00A4780C" w:rsidRDefault="00A4780C">
      <w:pPr>
        <w:spacing w:after="120"/>
      </w:pPr>
    </w:p>
    <w:p w14:paraId="487520A8" w14:textId="77777777" w:rsidR="00A4780C" w:rsidRDefault="00000000">
      <w:pPr>
        <w:spacing w:before="160" w:after="80"/>
      </w:pPr>
      <w:r>
        <w:rPr>
          <w:b/>
          <w:bCs/>
          <w:color w:val="1A2E3B"/>
          <w:sz w:val="22"/>
          <w:szCs w:val="22"/>
        </w:rPr>
        <w:t>Hero Trust Bar (below CTA — small text or icon strip)</w:t>
      </w:r>
    </w:p>
    <w:p w14:paraId="50729EC7" w14:textId="77777777" w:rsidR="00A4780C" w:rsidRDefault="00000000">
      <w:pPr>
        <w:spacing w:before="60" w:after="120"/>
      </w:pPr>
      <w:r>
        <w:rPr>
          <w:i/>
          <w:iCs/>
          <w:color w:val="666666"/>
          <w:sz w:val="18"/>
          <w:szCs w:val="18"/>
        </w:rPr>
        <w:t>Developer note: A horizontal strip of 4 trust indicators below the CTA button. Display as icons with short labels.</w:t>
      </w:r>
    </w:p>
    <w:p w14:paraId="584218A6" w14:textId="6ABBA4FC" w:rsidR="00A4780C" w:rsidRDefault="00000000">
      <w:pPr>
        <w:spacing w:before="60" w:after="60"/>
        <w:ind w:left="400" w:hanging="280"/>
      </w:pPr>
      <w:r>
        <w:rPr>
          <w:b/>
          <w:bCs/>
          <w:color w:val="0B6E6E"/>
        </w:rPr>
        <w:t xml:space="preserve">•  </w:t>
      </w:r>
      <w:r>
        <w:rPr>
          <w:color w:val="1A2E3B"/>
        </w:rPr>
        <w:t>9</w:t>
      </w:r>
      <w:r w:rsidR="00541B64">
        <w:rPr>
          <w:color w:val="1A2E3B"/>
        </w:rPr>
        <w:t>7</w:t>
      </w:r>
      <w:r>
        <w:rPr>
          <w:color w:val="1A2E3B"/>
        </w:rPr>
        <w:t>.2% Net Collection Rate</w:t>
      </w:r>
    </w:p>
    <w:p w14:paraId="7AB888C5" w14:textId="77777777" w:rsidR="00A4780C" w:rsidRDefault="00000000">
      <w:pPr>
        <w:spacing w:before="60" w:after="60"/>
        <w:ind w:left="400" w:hanging="280"/>
      </w:pPr>
      <w:r>
        <w:rPr>
          <w:b/>
          <w:bCs/>
          <w:color w:val="0B6E6E"/>
        </w:rPr>
        <w:t xml:space="preserve">•  </w:t>
      </w:r>
      <w:r>
        <w:rPr>
          <w:color w:val="1A2E3B"/>
        </w:rPr>
        <w:t>As Featured in Becker's Hospital Review</w:t>
      </w:r>
    </w:p>
    <w:p w14:paraId="1463E00F" w14:textId="77777777" w:rsidR="00A4780C" w:rsidRDefault="00000000">
      <w:pPr>
        <w:spacing w:before="60" w:after="60"/>
        <w:ind w:left="400" w:hanging="280"/>
      </w:pPr>
      <w:r>
        <w:rPr>
          <w:b/>
          <w:bCs/>
          <w:color w:val="0B6E6E"/>
        </w:rPr>
        <w:t xml:space="preserve">•  </w:t>
      </w:r>
      <w:r>
        <w:rPr>
          <w:color w:val="1A2E3B"/>
        </w:rPr>
        <w:t>First 30 Days Free — No Risk</w:t>
      </w:r>
    </w:p>
    <w:p w14:paraId="569767E7" w14:textId="77777777" w:rsidR="00A4780C" w:rsidRDefault="00000000">
      <w:pPr>
        <w:spacing w:before="60" w:after="60"/>
        <w:ind w:left="400" w:hanging="280"/>
      </w:pPr>
      <w:r>
        <w:rPr>
          <w:b/>
          <w:bCs/>
          <w:color w:val="0B6E6E"/>
        </w:rPr>
        <w:t xml:space="preserve">•  </w:t>
      </w:r>
      <w:r>
        <w:rPr>
          <w:color w:val="1A2E3B"/>
        </w:rPr>
        <w:t>Houston, Texas — Serving Providers Statewide</w:t>
      </w:r>
    </w:p>
    <w:p w14:paraId="0979FB90"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50B9BB01"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27B47358" w14:textId="77777777" w:rsidR="00A4780C" w:rsidRDefault="00A4780C"/>
        </w:tc>
      </w:tr>
    </w:tbl>
    <w:p w14:paraId="0047EC82"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3CDDCA4"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6248F437" w14:textId="77777777" w:rsidR="00A4780C" w:rsidRDefault="00000000">
            <w:r>
              <w:rPr>
                <w:b/>
                <w:bCs/>
                <w:color w:val="FFFFFF"/>
                <w:sz w:val="24"/>
                <w:szCs w:val="24"/>
              </w:rPr>
              <w:t>SECTION 3 — PROBLEM STATEMENT (The Pain Section)</w:t>
            </w:r>
          </w:p>
        </w:tc>
      </w:tr>
    </w:tbl>
    <w:p w14:paraId="2B964EB4" w14:textId="77777777" w:rsidR="00A4780C" w:rsidRDefault="00000000">
      <w:pPr>
        <w:spacing w:before="60" w:after="120"/>
      </w:pPr>
      <w:r>
        <w:rPr>
          <w:i/>
          <w:iCs/>
          <w:color w:val="666666"/>
          <w:sz w:val="18"/>
          <w:szCs w:val="18"/>
        </w:rPr>
        <w:t>Developer note: White or very light gray background. This section creates emotional resonance by naming the exact problems the visitor is already experiencing.</w:t>
      </w:r>
    </w:p>
    <w:p w14:paraId="40562209" w14:textId="77777777" w:rsidR="00A4780C" w:rsidRDefault="00A4780C">
      <w:pPr>
        <w:spacing w:after="80"/>
      </w:pPr>
    </w:p>
    <w:p w14:paraId="43649A85" w14:textId="77777777" w:rsidR="00A4780C" w:rsidRDefault="00000000">
      <w:pPr>
        <w:spacing w:before="160" w:after="80"/>
      </w:pPr>
      <w:r>
        <w:rPr>
          <w:b/>
          <w:bCs/>
          <w:color w:val="1A2E3B"/>
          <w:sz w:val="22"/>
          <w:szCs w:val="22"/>
        </w:rPr>
        <w:t>Section Headline</w:t>
      </w:r>
    </w:p>
    <w:p w14:paraId="0588C5B3" w14:textId="77777777" w:rsidR="00A4780C" w:rsidRDefault="00000000">
      <w:pPr>
        <w:spacing w:before="60" w:after="80"/>
      </w:pPr>
      <w:r>
        <w:rPr>
          <w:color w:val="1A2E3B"/>
        </w:rPr>
        <w:t>Your Hospice Agency Is Working Too Hard to Leave Revenue on the Table.</w:t>
      </w:r>
    </w:p>
    <w:p w14:paraId="6B150E49" w14:textId="77777777" w:rsidR="00A4780C" w:rsidRDefault="00A4780C">
      <w:pPr>
        <w:spacing w:after="80"/>
      </w:pPr>
    </w:p>
    <w:p w14:paraId="21D1F172" w14:textId="77777777" w:rsidR="00A4780C" w:rsidRDefault="00000000">
      <w:pPr>
        <w:spacing w:before="160" w:after="80"/>
      </w:pPr>
      <w:r>
        <w:rPr>
          <w:b/>
          <w:bCs/>
          <w:color w:val="1A2E3B"/>
          <w:sz w:val="22"/>
          <w:szCs w:val="22"/>
        </w:rPr>
        <w:t>Section Body Copy</w:t>
      </w:r>
    </w:p>
    <w:p w14:paraId="0E285DB0" w14:textId="77777777" w:rsidR="00A4780C" w:rsidRDefault="00000000">
      <w:pPr>
        <w:spacing w:before="60" w:after="80"/>
      </w:pPr>
      <w:r>
        <w:rPr>
          <w:color w:val="1A2E3B"/>
        </w:rPr>
        <w:t>The hospice billing environment is unlike any other in healthcare. Four levels of care. Notice of Election timing requirements. Physician and nurse practitioner billing under the Medicare hospice benefit. Texas-specific Medicaid documentation standards. And a denial rate industry-wide that averages 10 to 15 percent — meaning one in every eight to ten claims your agency submits is coming back unpaid.</w:t>
      </w:r>
    </w:p>
    <w:p w14:paraId="3D9ED00D" w14:textId="77777777" w:rsidR="00A4780C" w:rsidRDefault="00A4780C">
      <w:pPr>
        <w:spacing w:after="80"/>
      </w:pPr>
    </w:p>
    <w:p w14:paraId="10A05586" w14:textId="77777777" w:rsidR="00A4780C" w:rsidRDefault="00000000">
      <w:pPr>
        <w:spacing w:before="60" w:after="80"/>
      </w:pPr>
      <w:r>
        <w:rPr>
          <w:color w:val="1A2E3B"/>
        </w:rPr>
        <w:t>Most billing companies treat hospice like any other Medicare claim. They do not understand the aggregate cap. They do not know the difference between Routine Home Care and Continuous Home Care documentation requirements. And when a denial lands, it sits in a queue while your cash flow suffers.</w:t>
      </w:r>
    </w:p>
    <w:p w14:paraId="71FD9E23" w14:textId="77777777" w:rsidR="00A4780C" w:rsidRDefault="00A4780C">
      <w:pPr>
        <w:spacing w:after="80"/>
      </w:pPr>
    </w:p>
    <w:p w14:paraId="29A8A837" w14:textId="77777777" w:rsidR="00A4780C" w:rsidRDefault="00000000">
      <w:pPr>
        <w:spacing w:before="60" w:after="80"/>
      </w:pPr>
      <w:r>
        <w:rPr>
          <w:color w:val="1A2E3B"/>
        </w:rPr>
        <w:t xml:space="preserve">The agencies that are winning in today's hospice environment have made one strategic decision — they outsourced billing to a specialist. According to McKinsey and Company, healthcare organizations that outsource revenue cycle management to specialized partners consistently outperform those that rely on </w:t>
      </w:r>
      <w:r>
        <w:rPr>
          <w:color w:val="1A2E3B"/>
        </w:rPr>
        <w:lastRenderedPageBreak/>
        <w:t>generalist billers or in-house teams on cost efficiency and collection rates. The data is clear. The question is whether your agency is capturing that advantage.</w:t>
      </w:r>
    </w:p>
    <w:p w14:paraId="464A176D" w14:textId="77777777" w:rsidR="00A4780C" w:rsidRDefault="00A4780C">
      <w:pPr>
        <w:spacing w:after="120"/>
      </w:pPr>
    </w:p>
    <w:p w14:paraId="23719B73" w14:textId="77777777" w:rsidR="00A4780C" w:rsidRDefault="00000000">
      <w:pPr>
        <w:spacing w:before="160" w:after="80"/>
      </w:pPr>
      <w:r>
        <w:rPr>
          <w:b/>
          <w:bCs/>
          <w:color w:val="1A2E3B"/>
          <w:sz w:val="22"/>
          <w:szCs w:val="22"/>
        </w:rPr>
        <w:t>Problem Callout Stats</w:t>
      </w:r>
    </w:p>
    <w:p w14:paraId="58653F00" w14:textId="77777777" w:rsidR="00A4780C" w:rsidRDefault="00000000">
      <w:pPr>
        <w:spacing w:before="60" w:after="120"/>
      </w:pPr>
      <w:r>
        <w:rPr>
          <w:i/>
          <w:iCs/>
          <w:color w:val="666666"/>
          <w:sz w:val="18"/>
          <w:szCs w:val="18"/>
        </w:rPr>
        <w:t>Developer note: Display as three bold stat blocks in a row. Large number on top, descriptor below. Gray or teal background cards.</w:t>
      </w:r>
    </w:p>
    <w:p w14:paraId="3F2ED3FE" w14:textId="77777777" w:rsidR="00A4780C" w:rsidRDefault="00A4780C">
      <w:pPr>
        <w:spacing w:after="8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790"/>
        <w:gridCol w:w="5570"/>
      </w:tblGrid>
      <w:tr w:rsidR="00A4780C" w14:paraId="0651E670"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E8F4F4"/>
            <w:tcMar>
              <w:top w:w="160" w:type="dxa"/>
              <w:left w:w="200" w:type="dxa"/>
              <w:bottom w:w="160" w:type="dxa"/>
              <w:right w:w="200" w:type="dxa"/>
            </w:tcMar>
          </w:tcPr>
          <w:p w14:paraId="02878DD2" w14:textId="77777777" w:rsidR="00A4780C" w:rsidRDefault="00000000">
            <w:pPr>
              <w:jc w:val="center"/>
            </w:pPr>
            <w:r>
              <w:rPr>
                <w:b/>
                <w:bCs/>
                <w:color w:val="0B6E6E"/>
                <w:sz w:val="36"/>
                <w:szCs w:val="36"/>
              </w:rPr>
              <w:t>10% – 15%</w:t>
            </w:r>
          </w:p>
          <w:p w14:paraId="25585CE6" w14:textId="77777777" w:rsidR="00A4780C" w:rsidRDefault="00000000">
            <w:pPr>
              <w:spacing w:before="60"/>
              <w:jc w:val="center"/>
            </w:pPr>
            <w:r>
              <w:rPr>
                <w:color w:val="1A2E3B"/>
                <w:sz w:val="19"/>
                <w:szCs w:val="19"/>
              </w:rPr>
              <w:t>Industry average hospice denial rate</w:t>
            </w:r>
          </w:p>
        </w:tc>
        <w:tc>
          <w:tcPr>
            <w:tcW w:w="0" w:type="auto"/>
            <w:tcBorders>
              <w:top w:val="single" w:sz="4" w:space="0" w:color="CCCCCC"/>
              <w:left w:val="single" w:sz="4" w:space="0" w:color="CCCCCC"/>
              <w:bottom w:val="single" w:sz="4" w:space="0" w:color="CCCCCC"/>
              <w:right w:val="single" w:sz="4" w:space="0" w:color="CCCCCC"/>
            </w:tcBorders>
            <w:shd w:val="clear" w:color="auto" w:fill="F5F5F5"/>
            <w:tcMar>
              <w:top w:w="160" w:type="dxa"/>
              <w:left w:w="200" w:type="dxa"/>
              <w:bottom w:w="160" w:type="dxa"/>
              <w:right w:w="200" w:type="dxa"/>
            </w:tcMar>
          </w:tcPr>
          <w:p w14:paraId="49F0B275" w14:textId="371990BE" w:rsidR="00A4780C" w:rsidRDefault="00000000">
            <w:pPr>
              <w:jc w:val="center"/>
            </w:pPr>
            <w:r>
              <w:rPr>
                <w:b/>
                <w:bCs/>
                <w:color w:val="0B6E6E"/>
                <w:sz w:val="36"/>
                <w:szCs w:val="36"/>
              </w:rPr>
              <w:t>9</w:t>
            </w:r>
            <w:r w:rsidR="00541B64">
              <w:rPr>
                <w:b/>
                <w:bCs/>
                <w:color w:val="0B6E6E"/>
                <w:sz w:val="36"/>
                <w:szCs w:val="36"/>
              </w:rPr>
              <w:t>7</w:t>
            </w:r>
            <w:r>
              <w:rPr>
                <w:b/>
                <w:bCs/>
                <w:color w:val="0B6E6E"/>
                <w:sz w:val="36"/>
                <w:szCs w:val="36"/>
              </w:rPr>
              <w:t>.2%</w:t>
            </w:r>
          </w:p>
          <w:p w14:paraId="31FB0740" w14:textId="77777777" w:rsidR="00A4780C" w:rsidRDefault="00000000">
            <w:pPr>
              <w:spacing w:before="60"/>
              <w:jc w:val="center"/>
            </w:pPr>
            <w:r>
              <w:rPr>
                <w:color w:val="1A2E3B"/>
                <w:sz w:val="19"/>
                <w:szCs w:val="19"/>
              </w:rPr>
              <w:t>Hayes RCM net collection rate — Jan through Apr 2026</w:t>
            </w:r>
          </w:p>
        </w:tc>
      </w:tr>
    </w:tbl>
    <w:p w14:paraId="0F021568" w14:textId="77777777" w:rsidR="00A4780C" w:rsidRDefault="00A4780C">
      <w:pPr>
        <w:spacing w:after="12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007D3CD7"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E8F4F4"/>
            <w:tcMar>
              <w:top w:w="160" w:type="dxa"/>
              <w:left w:w="280" w:type="dxa"/>
              <w:bottom w:w="160" w:type="dxa"/>
              <w:right w:w="280" w:type="dxa"/>
            </w:tcMar>
          </w:tcPr>
          <w:p w14:paraId="5DFBEB87" w14:textId="77777777" w:rsidR="00A4780C" w:rsidRDefault="00000000">
            <w:pPr>
              <w:jc w:val="center"/>
            </w:pPr>
            <w:r>
              <w:rPr>
                <w:b/>
                <w:bCs/>
                <w:color w:val="0B6E6E"/>
                <w:sz w:val="36"/>
                <w:szCs w:val="36"/>
              </w:rPr>
              <w:t>6,000</w:t>
            </w:r>
          </w:p>
          <w:p w14:paraId="24879574" w14:textId="77777777" w:rsidR="00A4780C" w:rsidRDefault="00000000">
            <w:pPr>
              <w:spacing w:before="60"/>
              <w:jc w:val="center"/>
            </w:pPr>
            <w:r>
              <w:rPr>
                <w:color w:val="1A2E3B"/>
                <w:sz w:val="19"/>
                <w:szCs w:val="19"/>
              </w:rPr>
              <w:t>More collected per 00,000 billed vs. the industry average biller</w:t>
            </w:r>
          </w:p>
        </w:tc>
      </w:tr>
    </w:tbl>
    <w:p w14:paraId="5F93B256"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942C8FB"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402D69DB" w14:textId="77777777" w:rsidR="00A4780C" w:rsidRDefault="00A4780C"/>
        </w:tc>
      </w:tr>
    </w:tbl>
    <w:p w14:paraId="02251789"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CD9F986"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640487C8" w14:textId="77777777" w:rsidR="00A4780C" w:rsidRDefault="00000000">
            <w:r>
              <w:rPr>
                <w:b/>
                <w:bCs/>
                <w:color w:val="FFFFFF"/>
                <w:sz w:val="24"/>
                <w:szCs w:val="24"/>
              </w:rPr>
              <w:t>SECTION 4 — SERVICES (What We Do)</w:t>
            </w:r>
          </w:p>
        </w:tc>
      </w:tr>
    </w:tbl>
    <w:p w14:paraId="71464971" w14:textId="77777777" w:rsidR="00A4780C" w:rsidRDefault="00000000">
      <w:pPr>
        <w:spacing w:before="60" w:after="120"/>
      </w:pPr>
      <w:r>
        <w:rPr>
          <w:i/>
          <w:iCs/>
          <w:color w:val="666666"/>
          <w:sz w:val="18"/>
          <w:szCs w:val="18"/>
        </w:rPr>
        <w:t>Developer note: Light gray or white background. Display services as a 2x3 or 3x2 card grid on desktop. Each card has a short title, a 2-3 sentence description, and optionally a simple icon.</w:t>
      </w:r>
    </w:p>
    <w:p w14:paraId="307C63FF" w14:textId="77777777" w:rsidR="00A4780C" w:rsidRDefault="00A4780C">
      <w:pPr>
        <w:spacing w:after="80"/>
      </w:pPr>
    </w:p>
    <w:p w14:paraId="2F14EF80" w14:textId="77777777" w:rsidR="00A4780C" w:rsidRDefault="00000000">
      <w:pPr>
        <w:spacing w:before="160" w:after="80"/>
      </w:pPr>
      <w:r>
        <w:rPr>
          <w:b/>
          <w:bCs/>
          <w:color w:val="1A2E3B"/>
          <w:sz w:val="22"/>
          <w:szCs w:val="22"/>
        </w:rPr>
        <w:t>Section Headline</w:t>
      </w:r>
    </w:p>
    <w:p w14:paraId="5134CE60" w14:textId="77777777" w:rsidR="00A4780C" w:rsidRDefault="00000000">
      <w:pPr>
        <w:spacing w:before="60" w:after="80"/>
      </w:pPr>
      <w:r>
        <w:rPr>
          <w:color w:val="1A2E3B"/>
        </w:rPr>
        <w:t>Complete Hospice Revenue Cycle Management — From First Claim to Final Payment.</w:t>
      </w:r>
    </w:p>
    <w:p w14:paraId="71DE20A6" w14:textId="77777777" w:rsidR="00A4780C" w:rsidRDefault="00A4780C">
      <w:pPr>
        <w:spacing w:after="80"/>
      </w:pPr>
    </w:p>
    <w:p w14:paraId="71977018" w14:textId="77777777" w:rsidR="00A4780C" w:rsidRDefault="00000000">
      <w:pPr>
        <w:spacing w:before="160" w:after="80"/>
      </w:pPr>
      <w:r>
        <w:rPr>
          <w:b/>
          <w:bCs/>
          <w:color w:val="1A2E3B"/>
          <w:sz w:val="22"/>
          <w:szCs w:val="22"/>
        </w:rPr>
        <w:t xml:space="preserve">Section </w:t>
      </w:r>
      <w:proofErr w:type="spellStart"/>
      <w:r>
        <w:rPr>
          <w:b/>
          <w:bCs/>
          <w:color w:val="1A2E3B"/>
          <w:sz w:val="22"/>
          <w:szCs w:val="22"/>
        </w:rPr>
        <w:t>Subheadline</w:t>
      </w:r>
      <w:proofErr w:type="spellEnd"/>
    </w:p>
    <w:p w14:paraId="59B44938" w14:textId="77777777" w:rsidR="00A4780C" w:rsidRDefault="00000000">
      <w:pPr>
        <w:spacing w:before="60" w:after="80"/>
      </w:pPr>
      <w:r>
        <w:rPr>
          <w:color w:val="1A2E3B"/>
        </w:rPr>
        <w:t>Every service your hospice agency needs to capture full reimbursement — under one roof, managed by specialists who live and breathe hospice billing.</w:t>
      </w:r>
    </w:p>
    <w:p w14:paraId="7469D6F6" w14:textId="77777777" w:rsidR="00A4780C" w:rsidRDefault="00A4780C">
      <w:pPr>
        <w:spacing w:after="120"/>
      </w:pPr>
    </w:p>
    <w:p w14:paraId="1B68919B" w14:textId="77777777" w:rsidR="00A4780C" w:rsidRDefault="00000000">
      <w:pPr>
        <w:spacing w:before="160" w:after="80"/>
      </w:pPr>
      <w:r>
        <w:rPr>
          <w:b/>
          <w:bCs/>
          <w:color w:val="1A2E3B"/>
          <w:sz w:val="22"/>
          <w:szCs w:val="22"/>
        </w:rPr>
        <w:t>Service Card 1 — Claims Submission and Management</w:t>
      </w:r>
    </w:p>
    <w:p w14:paraId="15A6B310" w14:textId="77777777" w:rsidR="00A4780C" w:rsidRDefault="00000000">
      <w:pPr>
        <w:spacing w:before="60" w:after="80"/>
      </w:pPr>
      <w:r>
        <w:rPr>
          <w:color w:val="1A2E3B"/>
        </w:rPr>
        <w:t xml:space="preserve">Every claim submitted correctly the first time. We verify diagnosis codes, level-of-care documentation, and payer-specific requirements before a single claim goes out the door. Our </w:t>
      </w:r>
      <w:proofErr w:type="gramStart"/>
      <w:r>
        <w:rPr>
          <w:color w:val="1A2E3B"/>
        </w:rPr>
        <w:t>first-pass</w:t>
      </w:r>
      <w:proofErr w:type="gramEnd"/>
      <w:r>
        <w:rPr>
          <w:color w:val="1A2E3B"/>
        </w:rPr>
        <w:t xml:space="preserve"> claim standard means fewer denials, faster payment, and more predictable cash flow for your agency.</w:t>
      </w:r>
    </w:p>
    <w:p w14:paraId="373038CA" w14:textId="77777777" w:rsidR="00A4780C" w:rsidRDefault="00A4780C">
      <w:pPr>
        <w:spacing w:after="80"/>
      </w:pPr>
    </w:p>
    <w:p w14:paraId="4FFF7E44" w14:textId="77777777" w:rsidR="00A4780C" w:rsidRDefault="00000000">
      <w:pPr>
        <w:spacing w:before="160" w:after="80"/>
      </w:pPr>
      <w:r>
        <w:rPr>
          <w:b/>
          <w:bCs/>
          <w:color w:val="1A2E3B"/>
          <w:sz w:val="22"/>
          <w:szCs w:val="22"/>
        </w:rPr>
        <w:t>Service Card 2 — Denial Management and Appeals</w:t>
      </w:r>
    </w:p>
    <w:p w14:paraId="179BCB3A" w14:textId="77777777" w:rsidR="00A4780C" w:rsidRDefault="00000000">
      <w:pPr>
        <w:spacing w:before="60" w:after="80"/>
      </w:pPr>
      <w:r>
        <w:rPr>
          <w:color w:val="1A2E3B"/>
        </w:rPr>
        <w:t>Every denial is worked — not written off. When a claim comes back unpaid, our team identifies the root cause, prepares the appeal, and resubmits within five business days. We track denial patterns by payer so we can fix the upstream problem, not just the individual claim.</w:t>
      </w:r>
    </w:p>
    <w:p w14:paraId="4ED01F59" w14:textId="77777777" w:rsidR="00A4780C" w:rsidRDefault="00A4780C">
      <w:pPr>
        <w:spacing w:after="80"/>
      </w:pPr>
    </w:p>
    <w:p w14:paraId="214F8AC7" w14:textId="77777777" w:rsidR="00A4780C" w:rsidRDefault="00000000">
      <w:pPr>
        <w:spacing w:before="160" w:after="80"/>
      </w:pPr>
      <w:r>
        <w:rPr>
          <w:b/>
          <w:bCs/>
          <w:color w:val="1A2E3B"/>
          <w:sz w:val="22"/>
          <w:szCs w:val="22"/>
        </w:rPr>
        <w:t>Service Card 3 — Eligibility and Benefits Verification</w:t>
      </w:r>
    </w:p>
    <w:p w14:paraId="038BA7EC" w14:textId="77777777" w:rsidR="00A4780C" w:rsidRDefault="00000000">
      <w:pPr>
        <w:spacing w:before="60" w:after="80"/>
      </w:pPr>
      <w:r>
        <w:rPr>
          <w:color w:val="1A2E3B"/>
        </w:rPr>
        <w:t>Included at no additional cost for every managed care plan. We verify eligibility and hospice benefit coverage before the first claim is submitted — eliminating the most common and most preventable source of hospice billing denials.</w:t>
      </w:r>
    </w:p>
    <w:p w14:paraId="1FB5C1FB" w14:textId="77777777" w:rsidR="00A4780C" w:rsidRDefault="00A4780C">
      <w:pPr>
        <w:spacing w:after="80"/>
      </w:pPr>
    </w:p>
    <w:p w14:paraId="1ADF8B55" w14:textId="77777777" w:rsidR="00A4780C" w:rsidRDefault="00000000">
      <w:pPr>
        <w:spacing w:before="160" w:after="80"/>
      </w:pPr>
      <w:r>
        <w:rPr>
          <w:b/>
          <w:bCs/>
          <w:color w:val="1A2E3B"/>
          <w:sz w:val="22"/>
          <w:szCs w:val="22"/>
        </w:rPr>
        <w:lastRenderedPageBreak/>
        <w:t>Service Card 4 — Prior Authorization Management</w:t>
      </w:r>
    </w:p>
    <w:p w14:paraId="0CF10ADB" w14:textId="77777777" w:rsidR="00A4780C" w:rsidRDefault="00000000">
      <w:pPr>
        <w:spacing w:before="60" w:after="80"/>
      </w:pPr>
      <w:r>
        <w:rPr>
          <w:color w:val="1A2E3B"/>
        </w:rPr>
        <w:t>All managed care plan authorizations tracked, obtained, and renewed at no additional cost. No more denials from missed or expired authorizations. We manage the prior auth workflow so your clinical team can focus on patient care.</w:t>
      </w:r>
    </w:p>
    <w:p w14:paraId="163A3845" w14:textId="77777777" w:rsidR="00A4780C" w:rsidRDefault="00A4780C">
      <w:pPr>
        <w:spacing w:after="80"/>
      </w:pPr>
    </w:p>
    <w:p w14:paraId="528D7832" w14:textId="77777777" w:rsidR="00A4780C" w:rsidRDefault="00000000">
      <w:pPr>
        <w:spacing w:before="160" w:after="80"/>
      </w:pPr>
      <w:r>
        <w:rPr>
          <w:b/>
          <w:bCs/>
          <w:color w:val="1A2E3B"/>
          <w:sz w:val="22"/>
          <w:szCs w:val="22"/>
        </w:rPr>
        <w:t>Service Card 5 — Notice of Election and Revocation Billing</w:t>
      </w:r>
    </w:p>
    <w:p w14:paraId="1848FACC" w14:textId="77777777" w:rsidR="00A4780C" w:rsidRDefault="00000000">
      <w:pPr>
        <w:spacing w:before="60" w:after="80"/>
      </w:pPr>
      <w:r>
        <w:rPr>
          <w:color w:val="1A2E3B"/>
        </w:rPr>
        <w:t>Election, revocation, and discharge billing handled precisely and on time — every time. NOE filing deadlines, revocation documentation, and level-of-care transitions are among the most common sources of hospice billing errors. We eliminate that risk entirely.</w:t>
      </w:r>
    </w:p>
    <w:p w14:paraId="42CA156A" w14:textId="77777777" w:rsidR="00A4780C" w:rsidRDefault="00A4780C">
      <w:pPr>
        <w:spacing w:after="80"/>
      </w:pPr>
    </w:p>
    <w:p w14:paraId="5DA44AEA" w14:textId="77777777" w:rsidR="00A4780C" w:rsidRDefault="00000000">
      <w:pPr>
        <w:spacing w:before="160" w:after="80"/>
      </w:pPr>
      <w:r>
        <w:rPr>
          <w:b/>
          <w:bCs/>
          <w:color w:val="1A2E3B"/>
          <w:sz w:val="22"/>
          <w:szCs w:val="22"/>
        </w:rPr>
        <w:t>Service Card 6 — Physician and NP Billing Under Hospice Benefit</w:t>
      </w:r>
    </w:p>
    <w:p w14:paraId="02DAD0D2" w14:textId="77777777" w:rsidR="00A4780C" w:rsidRDefault="00000000">
      <w:pPr>
        <w:spacing w:before="60" w:after="80"/>
      </w:pPr>
      <w:r>
        <w:rPr>
          <w:color w:val="1A2E3B"/>
        </w:rPr>
        <w:t>Attending physician and nurse practitioner billing managed correctly under the Medicare hospice benefit. This is a specialized billing discipline that most billing companies handle incorrectly or not at all. Hayes RCM manages it as a standard part of every hospice account.</w:t>
      </w:r>
    </w:p>
    <w:p w14:paraId="1F89CBA7" w14:textId="77777777" w:rsidR="00A4780C" w:rsidRDefault="00A4780C">
      <w:pPr>
        <w:spacing w:after="8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3FBFE9B6" w14:textId="77777777">
        <w:tblPrEx>
          <w:tblCellMar>
            <w:top w:w="0" w:type="dxa"/>
            <w:bottom w:w="0" w:type="dxa"/>
          </w:tblCellMar>
        </w:tblPrEx>
        <w:tc>
          <w:tcPr>
            <w:tcW w:w="0" w:type="auto"/>
            <w:tcBorders>
              <w:top w:val="none" w:sz="0" w:space="0" w:color="FFFFFF"/>
              <w:left w:val="single" w:sz="14" w:space="0" w:color="0B6E6E"/>
              <w:bottom w:val="none" w:sz="0" w:space="0" w:color="FFFFFF"/>
              <w:right w:val="none" w:sz="0" w:space="0" w:color="FFFFFF"/>
            </w:tcBorders>
            <w:shd w:val="clear" w:color="auto" w:fill="E8F4F4"/>
            <w:tcMar>
              <w:top w:w="160" w:type="dxa"/>
              <w:left w:w="280" w:type="dxa"/>
              <w:bottom w:w="160" w:type="dxa"/>
              <w:right w:w="280" w:type="dxa"/>
            </w:tcMar>
          </w:tcPr>
          <w:p w14:paraId="04568477" w14:textId="77777777" w:rsidR="00A4780C" w:rsidRDefault="00000000">
            <w:pPr>
              <w:spacing w:after="60"/>
            </w:pPr>
            <w:r>
              <w:rPr>
                <w:b/>
                <w:bCs/>
                <w:color w:val="0B6E6E"/>
                <w:sz w:val="19"/>
                <w:szCs w:val="19"/>
              </w:rPr>
              <w:t>INCLUDED AT NO ADDITIONAL COST</w:t>
            </w:r>
          </w:p>
          <w:p w14:paraId="06247598" w14:textId="77777777" w:rsidR="00A4780C" w:rsidRDefault="00000000">
            <w:r>
              <w:rPr>
                <w:color w:val="1A2E3B"/>
                <w:sz w:val="20"/>
                <w:szCs w:val="20"/>
              </w:rPr>
              <w:t>Eligibility and Benefits Verification + Prior Authorization Management for All Managed Care Plans. Most billing companies charge extra for these services — or do not offer them at all. At Hayes RCM they are standard for every hospice account.</w:t>
            </w:r>
          </w:p>
        </w:tc>
      </w:tr>
    </w:tbl>
    <w:p w14:paraId="4075CC60"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45BB056A"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022E4FE0" w14:textId="77777777" w:rsidR="00A4780C" w:rsidRDefault="00A4780C"/>
        </w:tc>
      </w:tr>
    </w:tbl>
    <w:p w14:paraId="32CB8076"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D8B8FDC"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440C0E40" w14:textId="77777777" w:rsidR="00A4780C" w:rsidRDefault="00000000">
            <w:r>
              <w:rPr>
                <w:b/>
                <w:bCs/>
                <w:color w:val="FFFFFF"/>
                <w:sz w:val="24"/>
                <w:szCs w:val="24"/>
              </w:rPr>
              <w:t>SECTION 5 — WHY OUTSOURCE (Education Section)</w:t>
            </w:r>
          </w:p>
        </w:tc>
      </w:tr>
    </w:tbl>
    <w:p w14:paraId="0E1A9FE6" w14:textId="77777777" w:rsidR="00A4780C" w:rsidRDefault="00000000">
      <w:pPr>
        <w:spacing w:before="60" w:after="120"/>
      </w:pPr>
      <w:r>
        <w:rPr>
          <w:i/>
          <w:iCs/>
          <w:color w:val="666666"/>
          <w:sz w:val="18"/>
          <w:szCs w:val="18"/>
        </w:rPr>
        <w:t>Developer note: This section speaks directly to agency owners who are on the fence about outsourcing. Teal accent left border or light teal background.</w:t>
      </w:r>
    </w:p>
    <w:p w14:paraId="2E74FE24" w14:textId="77777777" w:rsidR="00A4780C" w:rsidRDefault="00A4780C">
      <w:pPr>
        <w:spacing w:after="80"/>
      </w:pPr>
    </w:p>
    <w:p w14:paraId="59467EC6" w14:textId="77777777" w:rsidR="00A4780C" w:rsidRDefault="00000000">
      <w:pPr>
        <w:spacing w:before="160" w:after="80"/>
      </w:pPr>
      <w:r>
        <w:rPr>
          <w:b/>
          <w:bCs/>
          <w:color w:val="1A2E3B"/>
          <w:sz w:val="22"/>
          <w:szCs w:val="22"/>
        </w:rPr>
        <w:t>Section Headline</w:t>
      </w:r>
    </w:p>
    <w:p w14:paraId="007A47A7" w14:textId="77777777" w:rsidR="00A4780C" w:rsidRDefault="00000000">
      <w:pPr>
        <w:spacing w:before="60" w:after="80"/>
      </w:pPr>
      <w:r>
        <w:rPr>
          <w:color w:val="1A2E3B"/>
        </w:rPr>
        <w:t>Why More Hospice Agencies Are Choosing to Outsource Billing in 2026.</w:t>
      </w:r>
    </w:p>
    <w:p w14:paraId="6E1B7D59" w14:textId="77777777" w:rsidR="00A4780C" w:rsidRDefault="00A4780C">
      <w:pPr>
        <w:spacing w:after="80"/>
      </w:pPr>
    </w:p>
    <w:p w14:paraId="2FA4BB91" w14:textId="77777777" w:rsidR="00A4780C" w:rsidRDefault="00000000">
      <w:pPr>
        <w:spacing w:before="160" w:after="80"/>
      </w:pPr>
      <w:r>
        <w:rPr>
          <w:b/>
          <w:bCs/>
          <w:color w:val="1A2E3B"/>
          <w:sz w:val="22"/>
          <w:szCs w:val="22"/>
        </w:rPr>
        <w:t>Section Body</w:t>
      </w:r>
    </w:p>
    <w:p w14:paraId="5DBC6ED5" w14:textId="77777777" w:rsidR="00A4780C" w:rsidRDefault="00000000">
      <w:pPr>
        <w:spacing w:before="60" w:after="80"/>
      </w:pPr>
      <w:r>
        <w:rPr>
          <w:color w:val="1A2E3B"/>
        </w:rPr>
        <w:t>The decision to outsource hospice billing used to feel risky. Today, the data says the opposite is true. McKinsey and Company reports that healthcare organizations outsourcing revenue cycle management to specialized partners consistently achieve better collection rates, lower denial rates, and reduced administrative overhead compared to in-house billing teams.</w:t>
      </w:r>
    </w:p>
    <w:p w14:paraId="20F4D452" w14:textId="77777777" w:rsidR="00A4780C" w:rsidRDefault="00A4780C">
      <w:pPr>
        <w:spacing w:after="80"/>
      </w:pPr>
    </w:p>
    <w:p w14:paraId="6B8219B0" w14:textId="77777777" w:rsidR="00A4780C" w:rsidRDefault="00000000">
      <w:pPr>
        <w:spacing w:before="60" w:after="80"/>
      </w:pPr>
      <w:r>
        <w:rPr>
          <w:color w:val="1A2E3B"/>
        </w:rPr>
        <w:t>For hospice agencies specifically, the case for outsourcing is even stronger. Hospice billing is not general medical billing. It requires specialized knowledge of Medicare hospice benefit regulations, level-of-care documentation requirements, Texas-specific Medicaid rules, and payer-specific authorization processes that change regularly. Building and maintaining that expertise in-house requires continuous training investment, and a single compliance gap can cost your agency tens of thousands of dollars.</w:t>
      </w:r>
    </w:p>
    <w:p w14:paraId="79207536" w14:textId="77777777" w:rsidR="00A4780C" w:rsidRDefault="00A4780C">
      <w:pPr>
        <w:spacing w:after="80"/>
      </w:pPr>
    </w:p>
    <w:p w14:paraId="6D3D979E" w14:textId="2B6604FD" w:rsidR="00A4780C" w:rsidRDefault="00000000">
      <w:pPr>
        <w:spacing w:before="60" w:after="80"/>
      </w:pPr>
      <w:r>
        <w:rPr>
          <w:color w:val="1A2E3B"/>
        </w:rPr>
        <w:t>When you outsource to Hayes RCM, you are not just getting a billing vendor. You are getting a partner with deep hospice billing expertise, a documented 9</w:t>
      </w:r>
      <w:r w:rsidR="00541B64">
        <w:rPr>
          <w:color w:val="1A2E3B"/>
        </w:rPr>
        <w:t>7</w:t>
      </w:r>
      <w:r>
        <w:rPr>
          <w:color w:val="1A2E3B"/>
        </w:rPr>
        <w:t>.2 percent net collection rate, and a commitment to treating your agency like the only client in the room.</w:t>
      </w:r>
    </w:p>
    <w:p w14:paraId="6EEE841A" w14:textId="77777777" w:rsidR="00A4780C" w:rsidRDefault="00A4780C">
      <w:pPr>
        <w:spacing w:after="120"/>
      </w:pPr>
    </w:p>
    <w:p w14:paraId="4F4ED573" w14:textId="77777777" w:rsidR="00A4780C" w:rsidRDefault="00000000">
      <w:pPr>
        <w:spacing w:before="160" w:after="80"/>
      </w:pPr>
      <w:r>
        <w:rPr>
          <w:b/>
          <w:bCs/>
          <w:color w:val="1A2E3B"/>
          <w:sz w:val="22"/>
          <w:szCs w:val="22"/>
        </w:rPr>
        <w:t>Why Outsource — Comparison Points</w:t>
      </w:r>
    </w:p>
    <w:p w14:paraId="1E5F8E4C" w14:textId="77777777" w:rsidR="00A4780C" w:rsidRDefault="00000000">
      <w:pPr>
        <w:spacing w:before="60" w:after="120"/>
      </w:pPr>
      <w:r>
        <w:rPr>
          <w:i/>
          <w:iCs/>
          <w:color w:val="666666"/>
          <w:sz w:val="18"/>
          <w:szCs w:val="18"/>
        </w:rPr>
        <w:lastRenderedPageBreak/>
        <w:t>Developer note: Display as a simple two-column table or side-by-side card layout. Left column = In-House Billing, Right column = Hayes RCM.</w:t>
      </w:r>
    </w:p>
    <w:p w14:paraId="52E2B434" w14:textId="77777777" w:rsidR="00A4780C" w:rsidRDefault="00A4780C">
      <w:pPr>
        <w:spacing w:after="8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323"/>
        <w:gridCol w:w="5037"/>
      </w:tblGrid>
      <w:tr w:rsidR="00A4780C" w14:paraId="3F29949F"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E8F4F4"/>
            <w:tcMar>
              <w:top w:w="160" w:type="dxa"/>
              <w:left w:w="200" w:type="dxa"/>
              <w:bottom w:w="160" w:type="dxa"/>
              <w:right w:w="200" w:type="dxa"/>
            </w:tcMar>
          </w:tcPr>
          <w:p w14:paraId="5E280A60" w14:textId="77777777" w:rsidR="00A4780C" w:rsidRDefault="00000000">
            <w:r>
              <w:rPr>
                <w:b/>
                <w:bCs/>
                <w:color w:val="1A2E3B"/>
              </w:rPr>
              <w:t>In-House Billing</w:t>
            </w:r>
          </w:p>
          <w:p w14:paraId="4122FCC3" w14:textId="77777777" w:rsidR="00A4780C" w:rsidRDefault="00000000">
            <w:pPr>
              <w:spacing w:before="80"/>
            </w:pPr>
            <w:r>
              <w:rPr>
                <w:color w:val="1A2E3B"/>
                <w:sz w:val="19"/>
                <w:szCs w:val="19"/>
              </w:rPr>
              <w:t>Continuous training required as regulations change</w:t>
            </w:r>
          </w:p>
          <w:p w14:paraId="7647904A" w14:textId="77777777" w:rsidR="00A4780C" w:rsidRDefault="00000000">
            <w:pPr>
              <w:spacing w:before="60"/>
            </w:pPr>
            <w:r>
              <w:rPr>
                <w:color w:val="1A2E3B"/>
                <w:sz w:val="19"/>
                <w:szCs w:val="19"/>
              </w:rPr>
              <w:t>Single point of failure when biller is sick or leaves</w:t>
            </w:r>
          </w:p>
          <w:p w14:paraId="327763B7" w14:textId="77777777" w:rsidR="00A4780C" w:rsidRDefault="00000000">
            <w:pPr>
              <w:spacing w:before="60"/>
            </w:pPr>
            <w:r>
              <w:rPr>
                <w:color w:val="1A2E3B"/>
                <w:sz w:val="19"/>
                <w:szCs w:val="19"/>
              </w:rPr>
              <w:t>Generalist knowledge across all billing types</w:t>
            </w:r>
          </w:p>
          <w:p w14:paraId="29392EA3" w14:textId="77777777" w:rsidR="00A4780C" w:rsidRDefault="00000000">
            <w:pPr>
              <w:spacing w:before="60"/>
            </w:pPr>
            <w:r>
              <w:rPr>
                <w:color w:val="1A2E3B"/>
                <w:sz w:val="19"/>
                <w:szCs w:val="19"/>
              </w:rPr>
              <w:t>Salary, benefits, and overhead costs are fixed</w:t>
            </w:r>
          </w:p>
          <w:p w14:paraId="11BEDDD0" w14:textId="77777777" w:rsidR="00A4780C" w:rsidRDefault="00000000">
            <w:pPr>
              <w:spacing w:before="60"/>
            </w:pPr>
            <w:r>
              <w:rPr>
                <w:color w:val="1A2E3B"/>
                <w:sz w:val="19"/>
                <w:szCs w:val="19"/>
              </w:rPr>
              <w:t>Industry average denial rate of 10 to 15 percent</w:t>
            </w:r>
          </w:p>
        </w:tc>
        <w:tc>
          <w:tcPr>
            <w:tcW w:w="0" w:type="auto"/>
            <w:tcBorders>
              <w:top w:val="single" w:sz="4" w:space="0" w:color="CCCCCC"/>
              <w:left w:val="single" w:sz="4" w:space="0" w:color="CCCCCC"/>
              <w:bottom w:val="single" w:sz="4" w:space="0" w:color="CCCCCC"/>
              <w:right w:val="single" w:sz="4" w:space="0" w:color="CCCCCC"/>
            </w:tcBorders>
            <w:shd w:val="clear" w:color="auto" w:fill="F5F5F5"/>
            <w:tcMar>
              <w:top w:w="160" w:type="dxa"/>
              <w:left w:w="200" w:type="dxa"/>
              <w:bottom w:w="160" w:type="dxa"/>
              <w:right w:w="200" w:type="dxa"/>
            </w:tcMar>
          </w:tcPr>
          <w:p w14:paraId="625029AF" w14:textId="77777777" w:rsidR="00A4780C" w:rsidRDefault="00000000">
            <w:r>
              <w:rPr>
                <w:b/>
                <w:bCs/>
                <w:color w:val="0B6E6E"/>
              </w:rPr>
              <w:t>Hayes RCM</w:t>
            </w:r>
          </w:p>
          <w:p w14:paraId="385C1676" w14:textId="77777777" w:rsidR="00A4780C" w:rsidRDefault="00000000">
            <w:pPr>
              <w:spacing w:before="80"/>
            </w:pPr>
            <w:r>
              <w:rPr>
                <w:color w:val="1A2E3B"/>
                <w:sz w:val="19"/>
                <w:szCs w:val="19"/>
              </w:rPr>
              <w:t>Regulatory expertise maintained and updated continuously</w:t>
            </w:r>
          </w:p>
          <w:p w14:paraId="3FD67852" w14:textId="77777777" w:rsidR="00A4780C" w:rsidRDefault="00000000">
            <w:pPr>
              <w:spacing w:before="60"/>
            </w:pPr>
            <w:r>
              <w:rPr>
                <w:color w:val="1A2E3B"/>
                <w:sz w:val="19"/>
                <w:szCs w:val="19"/>
              </w:rPr>
              <w:t xml:space="preserve">Team-based model — </w:t>
            </w:r>
            <w:proofErr w:type="gramStart"/>
            <w:r>
              <w:rPr>
                <w:color w:val="1A2E3B"/>
                <w:sz w:val="19"/>
                <w:szCs w:val="19"/>
              </w:rPr>
              <w:t>your</w:t>
            </w:r>
            <w:proofErr w:type="gramEnd"/>
            <w:r>
              <w:rPr>
                <w:color w:val="1A2E3B"/>
                <w:sz w:val="19"/>
                <w:szCs w:val="19"/>
              </w:rPr>
              <w:t xml:space="preserve"> billing never stops</w:t>
            </w:r>
          </w:p>
          <w:p w14:paraId="21D2B842" w14:textId="77777777" w:rsidR="00A4780C" w:rsidRDefault="00000000">
            <w:pPr>
              <w:spacing w:before="60"/>
            </w:pPr>
            <w:r>
              <w:rPr>
                <w:color w:val="1A2E3B"/>
                <w:sz w:val="19"/>
                <w:szCs w:val="19"/>
              </w:rPr>
              <w:t>Exclusive hospice and post-acute specialization</w:t>
            </w:r>
          </w:p>
          <w:p w14:paraId="2BF386FB" w14:textId="77777777" w:rsidR="00A4780C" w:rsidRDefault="00000000">
            <w:pPr>
              <w:spacing w:before="60"/>
            </w:pPr>
            <w:r>
              <w:rPr>
                <w:color w:val="1A2E3B"/>
                <w:sz w:val="19"/>
                <w:szCs w:val="19"/>
              </w:rPr>
              <w:t>Percentage of collections only — you pay when you get paid</w:t>
            </w:r>
          </w:p>
          <w:p w14:paraId="388E1E34" w14:textId="62637768" w:rsidR="00A4780C" w:rsidRDefault="00541B64">
            <w:pPr>
              <w:spacing w:before="60"/>
            </w:pPr>
            <w:r>
              <w:rPr>
                <w:color w:val="1A2E3B"/>
                <w:sz w:val="19"/>
                <w:szCs w:val="19"/>
              </w:rPr>
              <w:t>97.2</w:t>
            </w:r>
            <w:r w:rsidR="00000000">
              <w:rPr>
                <w:color w:val="1A2E3B"/>
                <w:sz w:val="19"/>
                <w:szCs w:val="19"/>
              </w:rPr>
              <w:t>% net collection rate — January through April 2026</w:t>
            </w:r>
          </w:p>
        </w:tc>
      </w:tr>
    </w:tbl>
    <w:p w14:paraId="39376889"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55D96404"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1DB22245" w14:textId="77777777" w:rsidR="00A4780C" w:rsidRDefault="00A4780C"/>
        </w:tc>
      </w:tr>
    </w:tbl>
    <w:p w14:paraId="0FDEDB14"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57398E6"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738737C6" w14:textId="77777777" w:rsidR="00A4780C" w:rsidRDefault="00000000">
            <w:r>
              <w:rPr>
                <w:b/>
                <w:bCs/>
                <w:color w:val="FFFFFF"/>
                <w:sz w:val="24"/>
                <w:szCs w:val="24"/>
              </w:rPr>
              <w:t>SECTION 6 — FREE TOOL (Aggregate Cap Calculator — Coming Soon)</w:t>
            </w:r>
          </w:p>
        </w:tc>
      </w:tr>
    </w:tbl>
    <w:p w14:paraId="5EBD6DAB" w14:textId="77777777" w:rsidR="00A4780C" w:rsidRDefault="00000000">
      <w:pPr>
        <w:spacing w:before="60" w:after="120"/>
      </w:pPr>
      <w:r>
        <w:rPr>
          <w:i/>
          <w:iCs/>
          <w:color w:val="666666"/>
          <w:sz w:val="18"/>
          <w:szCs w:val="18"/>
        </w:rPr>
        <w:t xml:space="preserve">Developer note: This section is a placeholder for the Hospice Aggregate Cap Calculator which will be added by Edrick </w:t>
      </w:r>
      <w:proofErr w:type="gramStart"/>
      <w:r>
        <w:rPr>
          <w:i/>
          <w:iCs/>
          <w:color w:val="666666"/>
          <w:sz w:val="18"/>
          <w:szCs w:val="18"/>
        </w:rPr>
        <w:t>at a later date</w:t>
      </w:r>
      <w:proofErr w:type="gramEnd"/>
      <w:r>
        <w:rPr>
          <w:i/>
          <w:iCs/>
          <w:color w:val="666666"/>
          <w:sz w:val="18"/>
          <w:szCs w:val="18"/>
        </w:rPr>
        <w:t>. For initial launch, display a Coming Soon callout with the headline, teaser copy, and an email capture form so visitors can be notified when the calculator goes live. Do not remove this section — the layout and placeholder should appear on the live site.</w:t>
      </w:r>
    </w:p>
    <w:p w14:paraId="24252937" w14:textId="77777777" w:rsidR="00A4780C" w:rsidRDefault="00A4780C">
      <w:pPr>
        <w:spacing w:after="80"/>
      </w:pPr>
    </w:p>
    <w:p w14:paraId="40AAF2A1" w14:textId="77777777" w:rsidR="00A4780C" w:rsidRDefault="00000000">
      <w:pPr>
        <w:spacing w:before="160" w:after="80"/>
      </w:pPr>
      <w:r>
        <w:rPr>
          <w:b/>
          <w:bCs/>
          <w:color w:val="1A2E3B"/>
          <w:sz w:val="22"/>
          <w:szCs w:val="22"/>
        </w:rPr>
        <w:t>Section Headline</w:t>
      </w:r>
    </w:p>
    <w:p w14:paraId="792AE78C" w14:textId="77777777" w:rsidR="00A4780C" w:rsidRDefault="00000000">
      <w:pPr>
        <w:spacing w:before="60" w:after="80"/>
      </w:pPr>
      <w:r>
        <w:rPr>
          <w:color w:val="1A2E3B"/>
        </w:rPr>
        <w:t>Free Hospice Aggregate Cap Calculator — Coming Soon.</w:t>
      </w:r>
    </w:p>
    <w:p w14:paraId="7E01D69F" w14:textId="77777777" w:rsidR="00A4780C" w:rsidRDefault="00A4780C">
      <w:pPr>
        <w:spacing w:after="80"/>
      </w:pPr>
    </w:p>
    <w:p w14:paraId="2793A034" w14:textId="77777777" w:rsidR="00A4780C" w:rsidRDefault="00000000">
      <w:pPr>
        <w:spacing w:before="160" w:after="80"/>
      </w:pPr>
      <w:r>
        <w:rPr>
          <w:b/>
          <w:bCs/>
          <w:color w:val="1A2E3B"/>
          <w:sz w:val="22"/>
          <w:szCs w:val="22"/>
        </w:rPr>
        <w:t>Section Teaser Copy</w:t>
      </w:r>
    </w:p>
    <w:p w14:paraId="6575A9E7" w14:textId="77777777" w:rsidR="00A4780C" w:rsidRDefault="00000000">
      <w:pPr>
        <w:spacing w:before="60" w:after="80"/>
      </w:pPr>
      <w:r>
        <w:rPr>
          <w:color w:val="1A2E3B"/>
        </w:rPr>
        <w:t>The Medicare hospice aggregate cap is one of the most financially significant compliance requirements your agency faces. Exceeding the cap means refunding overpayments to Medicare — sometimes tens of thousands of dollars — and most agencies do not know they are approaching the limit until it is too late.</w:t>
      </w:r>
    </w:p>
    <w:p w14:paraId="6E03F9E7" w14:textId="77777777" w:rsidR="00A4780C" w:rsidRDefault="00A4780C">
      <w:pPr>
        <w:spacing w:after="80"/>
      </w:pPr>
    </w:p>
    <w:p w14:paraId="2996FDD8" w14:textId="77777777" w:rsidR="00A4780C" w:rsidRDefault="00000000">
      <w:pPr>
        <w:spacing w:before="60" w:after="80"/>
      </w:pPr>
      <w:r>
        <w:rPr>
          <w:color w:val="1A2E3B"/>
        </w:rPr>
        <w:t>Hayes RCM is building a free, interactive Hospice Aggregate Cap Calculator that will allow any hospice agency to enter their patient count and reimbursement figures and instantly see their cap limit, current exposure, and remaining headroom. No signup required. No cost. Launching soon.</w:t>
      </w:r>
    </w:p>
    <w:p w14:paraId="209502BD" w14:textId="77777777" w:rsidR="00A4780C" w:rsidRDefault="00A4780C">
      <w:pPr>
        <w:spacing w:after="120"/>
      </w:pPr>
    </w:p>
    <w:p w14:paraId="0F96DA24" w14:textId="77777777" w:rsidR="00A4780C" w:rsidRDefault="00000000">
      <w:pPr>
        <w:spacing w:before="160" w:after="80"/>
      </w:pPr>
      <w:r>
        <w:rPr>
          <w:b/>
          <w:bCs/>
          <w:color w:val="1A2E3B"/>
          <w:sz w:val="22"/>
          <w:szCs w:val="22"/>
        </w:rPr>
        <w:t>Email Capture Form (display inside a teal or dark background box)</w:t>
      </w:r>
    </w:p>
    <w:p w14:paraId="293B4383" w14:textId="77777777" w:rsidR="00A4780C" w:rsidRDefault="00000000">
      <w:pPr>
        <w:spacing w:before="60" w:after="120"/>
      </w:pPr>
      <w:r>
        <w:rPr>
          <w:i/>
          <w:iCs/>
          <w:color w:val="666666"/>
          <w:sz w:val="18"/>
          <w:szCs w:val="18"/>
        </w:rPr>
        <w:t>Developer note: Simple one-field email capture form centered on the page inside a styled box. Teal or dark navy background. White text. Submit button reads: Notify Me When It Launches. Store submissions in your email platform or CRM. This builds your email list before launch.</w:t>
      </w: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38F7B143"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1A2E3B"/>
            <w:tcMar>
              <w:top w:w="240" w:type="dxa"/>
              <w:left w:w="360" w:type="dxa"/>
              <w:bottom w:w="240" w:type="dxa"/>
              <w:right w:w="360" w:type="dxa"/>
            </w:tcMar>
          </w:tcPr>
          <w:p w14:paraId="6199C76A" w14:textId="77777777" w:rsidR="00A4780C" w:rsidRDefault="00000000">
            <w:pPr>
              <w:jc w:val="center"/>
            </w:pPr>
            <w:r>
              <w:rPr>
                <w:b/>
                <w:bCs/>
                <w:color w:val="FFFFFF"/>
                <w:sz w:val="26"/>
                <w:szCs w:val="26"/>
              </w:rPr>
              <w:t>Be the First to Know When the Calculator Launches.</w:t>
            </w:r>
          </w:p>
          <w:p w14:paraId="63840AA4" w14:textId="77777777" w:rsidR="00A4780C" w:rsidRDefault="00000000">
            <w:pPr>
              <w:spacing w:before="80" w:after="80"/>
              <w:jc w:val="center"/>
            </w:pPr>
            <w:r>
              <w:rPr>
                <w:i/>
                <w:iCs/>
                <w:color w:val="A8D8D8"/>
                <w:sz w:val="20"/>
                <w:szCs w:val="20"/>
              </w:rPr>
              <w:t>Enter your email below and we will notify you the moment it goes live — along with a free guide on how to use it to protect your agency from cap exposure.</w:t>
            </w:r>
          </w:p>
          <w:p w14:paraId="5B992D50" w14:textId="77777777" w:rsidR="00A4780C" w:rsidRDefault="00000000">
            <w:pPr>
              <w:spacing w:before="80"/>
              <w:jc w:val="center"/>
            </w:pPr>
            <w:r>
              <w:rPr>
                <w:i/>
                <w:iCs/>
                <w:color w:val="888888"/>
                <w:sz w:val="20"/>
                <w:szCs w:val="20"/>
              </w:rPr>
              <w:t xml:space="preserve">[ Email Address </w:t>
            </w:r>
            <w:proofErr w:type="gramStart"/>
            <w:r>
              <w:rPr>
                <w:i/>
                <w:iCs/>
                <w:color w:val="888888"/>
                <w:sz w:val="20"/>
                <w:szCs w:val="20"/>
              </w:rPr>
              <w:t>Field ]</w:t>
            </w:r>
            <w:proofErr w:type="gramEnd"/>
            <w:r>
              <w:rPr>
                <w:i/>
                <w:iCs/>
                <w:color w:val="888888"/>
                <w:sz w:val="20"/>
                <w:szCs w:val="20"/>
              </w:rPr>
              <w:t xml:space="preserve">       </w:t>
            </w:r>
            <w:proofErr w:type="gramStart"/>
            <w:r>
              <w:rPr>
                <w:i/>
                <w:iCs/>
                <w:color w:val="888888"/>
                <w:sz w:val="20"/>
                <w:szCs w:val="20"/>
              </w:rPr>
              <w:t xml:space="preserve">   [</w:t>
            </w:r>
            <w:proofErr w:type="gramEnd"/>
            <w:r>
              <w:rPr>
                <w:i/>
                <w:iCs/>
                <w:color w:val="888888"/>
                <w:sz w:val="20"/>
                <w:szCs w:val="20"/>
              </w:rPr>
              <w:t xml:space="preserve"> Notify Me When It Launches </w:t>
            </w:r>
            <w:proofErr w:type="gramStart"/>
            <w:r>
              <w:rPr>
                <w:i/>
                <w:iCs/>
                <w:color w:val="888888"/>
                <w:sz w:val="20"/>
                <w:szCs w:val="20"/>
              </w:rPr>
              <w:t>Button ]</w:t>
            </w:r>
            <w:proofErr w:type="gramEnd"/>
          </w:p>
          <w:p w14:paraId="1E6C39F2" w14:textId="77777777" w:rsidR="00A4780C" w:rsidRDefault="00000000">
            <w:pPr>
              <w:spacing w:before="80"/>
              <w:jc w:val="center"/>
            </w:pPr>
            <w:r>
              <w:rPr>
                <w:i/>
                <w:iCs/>
                <w:color w:val="888888"/>
                <w:sz w:val="17"/>
                <w:szCs w:val="17"/>
              </w:rPr>
              <w:t>We will never share your email. Unsubscribe at any time.</w:t>
            </w:r>
          </w:p>
        </w:tc>
      </w:tr>
    </w:tbl>
    <w:p w14:paraId="11582199" w14:textId="77777777" w:rsidR="00A4780C" w:rsidRDefault="00A4780C">
      <w:pPr>
        <w:spacing w:after="12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63AF767" w14:textId="77777777">
        <w:tblPrEx>
          <w:tblCellMar>
            <w:top w:w="0" w:type="dxa"/>
            <w:bottom w:w="0" w:type="dxa"/>
          </w:tblCellMar>
        </w:tblPrEx>
        <w:tc>
          <w:tcPr>
            <w:tcW w:w="0" w:type="auto"/>
            <w:tcBorders>
              <w:top w:val="none" w:sz="0" w:space="0" w:color="FFFFFF"/>
              <w:left w:val="single" w:sz="14" w:space="0" w:color="0B6E6E"/>
              <w:bottom w:val="none" w:sz="0" w:space="0" w:color="FFFFFF"/>
              <w:right w:val="none" w:sz="0" w:space="0" w:color="FFFFFF"/>
            </w:tcBorders>
            <w:shd w:val="clear" w:color="auto" w:fill="E8F4F4"/>
            <w:tcMar>
              <w:top w:w="160" w:type="dxa"/>
              <w:left w:w="280" w:type="dxa"/>
              <w:bottom w:w="160" w:type="dxa"/>
              <w:right w:w="280" w:type="dxa"/>
            </w:tcMar>
          </w:tcPr>
          <w:p w14:paraId="7D0D9E47" w14:textId="77777777" w:rsidR="00A4780C" w:rsidRDefault="00000000">
            <w:pPr>
              <w:spacing w:after="60"/>
            </w:pPr>
            <w:r>
              <w:rPr>
                <w:b/>
                <w:bCs/>
                <w:color w:val="0B6E6E"/>
                <w:sz w:val="19"/>
                <w:szCs w:val="19"/>
              </w:rPr>
              <w:t>DEVELOPER NOTE — REPLACING THIS SECTION LATER</w:t>
            </w:r>
          </w:p>
          <w:p w14:paraId="0E7E16BD" w14:textId="77777777" w:rsidR="00A4780C" w:rsidRDefault="00000000">
            <w:r>
              <w:rPr>
                <w:color w:val="1A2E3B"/>
                <w:sz w:val="20"/>
                <w:szCs w:val="20"/>
              </w:rPr>
              <w:lastRenderedPageBreak/>
              <w:t>When Edrick is ready to add the live calculator, replace this entire section with the calculator embed code and the surrounding copy provided in the original content brief. The email capture list collected during the Coming Soon period should be notified by email when the calculator launches.</w:t>
            </w:r>
          </w:p>
        </w:tc>
      </w:tr>
    </w:tbl>
    <w:p w14:paraId="6F31DA5F"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3CBB65E4"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669351F1" w14:textId="77777777" w:rsidR="00A4780C" w:rsidRDefault="00A4780C"/>
        </w:tc>
      </w:tr>
    </w:tbl>
    <w:p w14:paraId="7C409F69"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CA695B0"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56307934" w14:textId="77777777" w:rsidR="00A4780C" w:rsidRDefault="00000000">
            <w:r>
              <w:rPr>
                <w:b/>
                <w:bCs/>
                <w:color w:val="FFFFFF"/>
                <w:sz w:val="24"/>
                <w:szCs w:val="24"/>
              </w:rPr>
              <w:t>SECTION 7 — RESULTS AND SOCIAL PROOF</w:t>
            </w:r>
          </w:p>
        </w:tc>
      </w:tr>
    </w:tbl>
    <w:p w14:paraId="3DC93397" w14:textId="77777777" w:rsidR="00A4780C" w:rsidRDefault="00000000">
      <w:pPr>
        <w:spacing w:before="60" w:after="120"/>
      </w:pPr>
      <w:r>
        <w:rPr>
          <w:i/>
          <w:iCs/>
          <w:color w:val="666666"/>
          <w:sz w:val="18"/>
          <w:szCs w:val="18"/>
        </w:rPr>
        <w:t>Developer note: Light gray background. Display performance metrics as large bold stat blocks. Below the stats include the client testimonial section.</w:t>
      </w:r>
    </w:p>
    <w:p w14:paraId="6ACCF99A" w14:textId="77777777" w:rsidR="00A4780C" w:rsidRDefault="00A4780C">
      <w:pPr>
        <w:spacing w:after="80"/>
      </w:pPr>
    </w:p>
    <w:p w14:paraId="5490694D" w14:textId="77777777" w:rsidR="00A4780C" w:rsidRDefault="00000000">
      <w:pPr>
        <w:spacing w:before="160" w:after="80"/>
      </w:pPr>
      <w:r>
        <w:rPr>
          <w:b/>
          <w:bCs/>
          <w:color w:val="1A2E3B"/>
          <w:sz w:val="22"/>
          <w:szCs w:val="22"/>
        </w:rPr>
        <w:t>Section Headline</w:t>
      </w:r>
    </w:p>
    <w:p w14:paraId="43249F97" w14:textId="77777777" w:rsidR="00A4780C" w:rsidRDefault="00000000">
      <w:pPr>
        <w:spacing w:before="60" w:after="80"/>
      </w:pPr>
      <w:r>
        <w:rPr>
          <w:color w:val="1A2E3B"/>
        </w:rPr>
        <w:t>Real Results for Real Hospice Agencies.</w:t>
      </w:r>
    </w:p>
    <w:p w14:paraId="6F0B3DEB" w14:textId="77777777" w:rsidR="00A4780C" w:rsidRDefault="00A4780C">
      <w:pPr>
        <w:spacing w:after="80"/>
      </w:pPr>
    </w:p>
    <w:p w14:paraId="1D5346F3" w14:textId="77777777" w:rsidR="00A4780C" w:rsidRDefault="00000000">
      <w:pPr>
        <w:spacing w:before="160" w:after="80"/>
      </w:pPr>
      <w:r>
        <w:rPr>
          <w:b/>
          <w:bCs/>
          <w:color w:val="1A2E3B"/>
          <w:sz w:val="22"/>
          <w:szCs w:val="22"/>
        </w:rPr>
        <w:t xml:space="preserve">Section </w:t>
      </w:r>
      <w:proofErr w:type="spellStart"/>
      <w:r>
        <w:rPr>
          <w:b/>
          <w:bCs/>
          <w:color w:val="1A2E3B"/>
          <w:sz w:val="22"/>
          <w:szCs w:val="22"/>
        </w:rPr>
        <w:t>Subheadline</w:t>
      </w:r>
      <w:proofErr w:type="spellEnd"/>
    </w:p>
    <w:p w14:paraId="1ED5A562" w14:textId="77777777" w:rsidR="00A4780C" w:rsidRDefault="00000000">
      <w:pPr>
        <w:spacing w:before="60" w:after="80"/>
      </w:pPr>
      <w:r>
        <w:rPr>
          <w:color w:val="1A2E3B"/>
        </w:rPr>
        <w:t>Our performance numbers are not projections or industry averages. They are our actual results — documented across our client accounts from January through April 2026.</w:t>
      </w:r>
    </w:p>
    <w:p w14:paraId="0536508F" w14:textId="77777777" w:rsidR="00A4780C" w:rsidRDefault="00A4780C">
      <w:pPr>
        <w:spacing w:after="120"/>
      </w:pPr>
    </w:p>
    <w:p w14:paraId="0FBD3B05" w14:textId="77777777" w:rsidR="00A4780C" w:rsidRDefault="00000000">
      <w:pPr>
        <w:spacing w:before="160" w:after="80"/>
      </w:pPr>
      <w:r>
        <w:rPr>
          <w:b/>
          <w:bCs/>
          <w:color w:val="1A2E3B"/>
          <w:sz w:val="22"/>
          <w:szCs w:val="22"/>
        </w:rPr>
        <w:t>Performance Stats</w:t>
      </w:r>
    </w:p>
    <w:p w14:paraId="698DE3B7" w14:textId="77777777" w:rsidR="00A4780C" w:rsidRDefault="00000000">
      <w:pPr>
        <w:spacing w:before="60" w:after="120"/>
      </w:pPr>
      <w:r>
        <w:rPr>
          <w:i/>
          <w:iCs/>
          <w:color w:val="666666"/>
          <w:sz w:val="18"/>
          <w:szCs w:val="18"/>
        </w:rPr>
        <w:t>Developer note: Display as a 4-column stat strip or 2x2 grid. Large bold number on top, descriptor below in smaller text.</w:t>
      </w:r>
    </w:p>
    <w:p w14:paraId="0365C677" w14:textId="28FCB85C" w:rsidR="00A4780C" w:rsidRDefault="00000000">
      <w:pPr>
        <w:spacing w:before="60" w:after="60"/>
        <w:ind w:left="400" w:hanging="280"/>
      </w:pPr>
      <w:r>
        <w:rPr>
          <w:b/>
          <w:bCs/>
          <w:color w:val="0B6E6E"/>
        </w:rPr>
        <w:t xml:space="preserve">•  </w:t>
      </w:r>
      <w:r w:rsidR="00541B64">
        <w:rPr>
          <w:color w:val="1A2E3B"/>
        </w:rPr>
        <w:t>97.2</w:t>
      </w:r>
      <w:r>
        <w:rPr>
          <w:color w:val="1A2E3B"/>
        </w:rPr>
        <w:t>% — Net Collection Rate</w:t>
      </w:r>
    </w:p>
    <w:p w14:paraId="727B74AE" w14:textId="77777777" w:rsidR="00A4780C" w:rsidRDefault="00000000">
      <w:pPr>
        <w:spacing w:before="60" w:after="60"/>
        <w:ind w:left="400" w:hanging="280"/>
      </w:pPr>
      <w:r>
        <w:rPr>
          <w:b/>
          <w:bCs/>
          <w:color w:val="0B6E6E"/>
        </w:rPr>
        <w:t xml:space="preserve">•  </w:t>
      </w:r>
      <w:r>
        <w:rPr>
          <w:color w:val="1A2E3B"/>
        </w:rPr>
        <w:t>Less than 5% — Denial Rate</w:t>
      </w:r>
    </w:p>
    <w:p w14:paraId="053832EC" w14:textId="77777777" w:rsidR="00A4780C" w:rsidRDefault="00000000">
      <w:pPr>
        <w:spacing w:before="60" w:after="60"/>
        <w:ind w:left="400" w:hanging="280"/>
      </w:pPr>
      <w:r>
        <w:rPr>
          <w:b/>
          <w:bCs/>
          <w:color w:val="0B6E6E"/>
        </w:rPr>
        <w:t xml:space="preserve">•  </w:t>
      </w:r>
      <w:r>
        <w:rPr>
          <w:color w:val="1A2E3B"/>
        </w:rPr>
        <w:t>Less than 30 Days — Average Days in Accounts Receivable</w:t>
      </w:r>
    </w:p>
    <w:p w14:paraId="58063703" w14:textId="77777777" w:rsidR="00A4780C" w:rsidRDefault="00000000">
      <w:pPr>
        <w:spacing w:before="60" w:after="60"/>
        <w:ind w:left="400" w:hanging="280"/>
      </w:pPr>
      <w:r>
        <w:rPr>
          <w:b/>
          <w:bCs/>
          <w:color w:val="0B6E6E"/>
        </w:rPr>
        <w:t xml:space="preserve">•  </w:t>
      </w:r>
      <w:r>
        <w:rPr>
          <w:color w:val="1A2E3B"/>
        </w:rPr>
        <w:t>100% — Claims Worked by Hospice Billing Specialists</w:t>
      </w:r>
    </w:p>
    <w:p w14:paraId="01795F89" w14:textId="77777777" w:rsidR="00A4780C" w:rsidRDefault="00A4780C">
      <w:pPr>
        <w:spacing w:after="120"/>
      </w:pPr>
    </w:p>
    <w:p w14:paraId="2852BE66" w14:textId="77777777" w:rsidR="00A4780C" w:rsidRDefault="00000000">
      <w:pPr>
        <w:spacing w:before="160" w:after="80"/>
      </w:pPr>
      <w:r>
        <w:rPr>
          <w:b/>
          <w:bCs/>
          <w:color w:val="1A2E3B"/>
          <w:sz w:val="22"/>
          <w:szCs w:val="22"/>
        </w:rPr>
        <w:t>Becker's Recognition Callout</w:t>
      </w: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0EAB0763" w14:textId="77777777">
        <w:tblPrEx>
          <w:tblCellMar>
            <w:top w:w="0" w:type="dxa"/>
            <w:bottom w:w="0" w:type="dxa"/>
          </w:tblCellMar>
        </w:tblPrEx>
        <w:tc>
          <w:tcPr>
            <w:tcW w:w="0" w:type="auto"/>
            <w:tcBorders>
              <w:top w:val="none" w:sz="0" w:space="0" w:color="FFFFFF"/>
              <w:left w:val="single" w:sz="14" w:space="0" w:color="0B6E6E"/>
              <w:bottom w:val="none" w:sz="0" w:space="0" w:color="FFFFFF"/>
              <w:right w:val="none" w:sz="0" w:space="0" w:color="FFFFFF"/>
            </w:tcBorders>
            <w:shd w:val="clear" w:color="auto" w:fill="E8F4F4"/>
            <w:tcMar>
              <w:top w:w="160" w:type="dxa"/>
              <w:left w:w="280" w:type="dxa"/>
              <w:bottom w:w="160" w:type="dxa"/>
              <w:right w:w="280" w:type="dxa"/>
            </w:tcMar>
          </w:tcPr>
          <w:p w14:paraId="095F084E" w14:textId="77777777" w:rsidR="00A4780C" w:rsidRDefault="00000000">
            <w:pPr>
              <w:spacing w:after="60"/>
            </w:pPr>
            <w:r>
              <w:rPr>
                <w:b/>
                <w:bCs/>
                <w:color w:val="0B6E6E"/>
                <w:sz w:val="19"/>
                <w:szCs w:val="19"/>
              </w:rPr>
              <w:t>AS FEATURED IN BECKER'S HOSPITAL REVIEW</w:t>
            </w:r>
          </w:p>
          <w:p w14:paraId="1DCE4EA0" w14:textId="77777777" w:rsidR="00A4780C" w:rsidRDefault="00000000">
            <w:r>
              <w:rPr>
                <w:color w:val="1A2E3B"/>
                <w:sz w:val="20"/>
                <w:szCs w:val="20"/>
              </w:rPr>
              <w:t>Hayes RCM was recognized on Becker's Hospital Review's list of Revenue Cycle Management Companies to Know — a distinction earned by a select group of RCM organizations demonstrating exceptional expertise and client outcomes in the healthcare billing space.</w:t>
            </w:r>
          </w:p>
        </w:tc>
      </w:tr>
    </w:tbl>
    <w:p w14:paraId="52472616" w14:textId="77777777" w:rsidR="00A4780C" w:rsidRDefault="00A4780C">
      <w:pPr>
        <w:spacing w:after="120"/>
      </w:pPr>
    </w:p>
    <w:p w14:paraId="0E8CF645" w14:textId="77777777" w:rsidR="00A4780C" w:rsidRDefault="00000000">
      <w:pPr>
        <w:spacing w:before="160" w:after="80"/>
      </w:pPr>
      <w:r>
        <w:rPr>
          <w:b/>
          <w:bCs/>
          <w:color w:val="1A2E3B"/>
          <w:sz w:val="22"/>
          <w:szCs w:val="22"/>
        </w:rPr>
        <w:t>Testimonial Placeholder</w:t>
      </w:r>
    </w:p>
    <w:p w14:paraId="50D06FCF" w14:textId="77777777" w:rsidR="00A4780C" w:rsidRDefault="00000000">
      <w:pPr>
        <w:spacing w:before="60" w:after="120"/>
      </w:pPr>
      <w:r>
        <w:rPr>
          <w:i/>
          <w:iCs/>
          <w:color w:val="666666"/>
          <w:sz w:val="18"/>
          <w:szCs w:val="18"/>
        </w:rPr>
        <w:t>Developer note: Add client testimonials here as they are collected. Placeholder below for initial launch.</w:t>
      </w: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A6741FC"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F5F5F5"/>
            <w:tcMar>
              <w:top w:w="200" w:type="dxa"/>
              <w:left w:w="280" w:type="dxa"/>
              <w:bottom w:w="200" w:type="dxa"/>
              <w:right w:w="280" w:type="dxa"/>
            </w:tcMar>
          </w:tcPr>
          <w:p w14:paraId="675E419F" w14:textId="77777777" w:rsidR="00A4780C" w:rsidRDefault="00000000">
            <w:pPr>
              <w:jc w:val="center"/>
            </w:pPr>
            <w:r>
              <w:rPr>
                <w:i/>
                <w:iCs/>
                <w:color w:val="666666"/>
                <w:sz w:val="20"/>
                <w:szCs w:val="20"/>
              </w:rPr>
              <w:t xml:space="preserve">[ Client Testimonial — To Be </w:t>
            </w:r>
            <w:proofErr w:type="gramStart"/>
            <w:r>
              <w:rPr>
                <w:i/>
                <w:iCs/>
                <w:color w:val="666666"/>
                <w:sz w:val="20"/>
                <w:szCs w:val="20"/>
              </w:rPr>
              <w:t>Added ]</w:t>
            </w:r>
            <w:proofErr w:type="gramEnd"/>
          </w:p>
          <w:p w14:paraId="26086068" w14:textId="77777777" w:rsidR="00A4780C" w:rsidRDefault="00000000">
            <w:pPr>
              <w:spacing w:before="80"/>
              <w:jc w:val="center"/>
            </w:pPr>
            <w:r>
              <w:rPr>
                <w:i/>
                <w:iCs/>
                <w:color w:val="666666"/>
                <w:sz w:val="18"/>
                <w:szCs w:val="18"/>
              </w:rPr>
              <w:t>Request written or video testimonials from current clients and add here before launch.</w:t>
            </w:r>
          </w:p>
        </w:tc>
      </w:tr>
    </w:tbl>
    <w:p w14:paraId="565B2FF8"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C31FCCE"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034C2B9E" w14:textId="77777777" w:rsidR="00A4780C" w:rsidRDefault="00A4780C"/>
        </w:tc>
      </w:tr>
    </w:tbl>
    <w:p w14:paraId="44BC2B5A"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54E7DAF5"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01D7F53D" w14:textId="77777777" w:rsidR="00A4780C" w:rsidRDefault="00000000">
            <w:r>
              <w:rPr>
                <w:b/>
                <w:bCs/>
                <w:color w:val="FFFFFF"/>
                <w:sz w:val="24"/>
                <w:szCs w:val="24"/>
              </w:rPr>
              <w:t>SECTION 8 — ABOUT HAYES RCM</w:t>
            </w:r>
          </w:p>
        </w:tc>
      </w:tr>
    </w:tbl>
    <w:p w14:paraId="5DC7D2E1" w14:textId="77777777" w:rsidR="00A4780C" w:rsidRDefault="00000000">
      <w:pPr>
        <w:spacing w:before="60" w:after="120"/>
      </w:pPr>
      <w:r>
        <w:rPr>
          <w:i/>
          <w:iCs/>
          <w:color w:val="666666"/>
          <w:sz w:val="18"/>
          <w:szCs w:val="18"/>
        </w:rPr>
        <w:t>Developer note: White background. Two-column layout on desktop — photo or headshot of Edrick left, text right.</w:t>
      </w:r>
    </w:p>
    <w:p w14:paraId="55F1E578" w14:textId="77777777" w:rsidR="00A4780C" w:rsidRDefault="00A4780C">
      <w:pPr>
        <w:spacing w:after="80"/>
      </w:pPr>
    </w:p>
    <w:p w14:paraId="3BFCFD5E" w14:textId="77777777" w:rsidR="00A4780C" w:rsidRDefault="00000000">
      <w:pPr>
        <w:spacing w:before="160" w:after="80"/>
      </w:pPr>
      <w:r>
        <w:rPr>
          <w:b/>
          <w:bCs/>
          <w:color w:val="1A2E3B"/>
          <w:sz w:val="22"/>
          <w:szCs w:val="22"/>
        </w:rPr>
        <w:lastRenderedPageBreak/>
        <w:t>Section Headline</w:t>
      </w:r>
    </w:p>
    <w:p w14:paraId="7390D1A4" w14:textId="77777777" w:rsidR="00A4780C" w:rsidRDefault="00000000">
      <w:pPr>
        <w:spacing w:before="60" w:after="80"/>
      </w:pPr>
      <w:r>
        <w:rPr>
          <w:color w:val="1A2E3B"/>
        </w:rPr>
        <w:t>The Hospice Billing Specialists Behind HospiceBilling.com</w:t>
      </w:r>
    </w:p>
    <w:p w14:paraId="15C78042" w14:textId="77777777" w:rsidR="00A4780C" w:rsidRDefault="00A4780C">
      <w:pPr>
        <w:spacing w:after="80"/>
      </w:pPr>
    </w:p>
    <w:p w14:paraId="21902B3C" w14:textId="77777777" w:rsidR="00A4780C" w:rsidRDefault="00000000">
      <w:pPr>
        <w:spacing w:before="160" w:after="80"/>
      </w:pPr>
      <w:r>
        <w:rPr>
          <w:b/>
          <w:bCs/>
          <w:color w:val="1A2E3B"/>
          <w:sz w:val="22"/>
          <w:szCs w:val="22"/>
        </w:rPr>
        <w:t>Section Body</w:t>
      </w:r>
    </w:p>
    <w:p w14:paraId="32D76CAC" w14:textId="77777777" w:rsidR="00A4780C" w:rsidRDefault="00000000">
      <w:pPr>
        <w:spacing w:before="60" w:after="80"/>
      </w:pPr>
      <w:r>
        <w:rPr>
          <w:color w:val="1A2E3B"/>
        </w:rPr>
        <w:t>HospiceBilling.com is powered by Hayes RCM — a Houston, Texas-based revenue cycle management company founded by Edrick Baham, who brings over 15 years of healthcare industry experience to every client relationship.</w:t>
      </w:r>
    </w:p>
    <w:p w14:paraId="0D70CE17" w14:textId="77777777" w:rsidR="00A4780C" w:rsidRDefault="00A4780C">
      <w:pPr>
        <w:spacing w:after="80"/>
      </w:pPr>
    </w:p>
    <w:p w14:paraId="3B9F0666" w14:textId="77777777" w:rsidR="00A4780C" w:rsidRDefault="00000000">
      <w:pPr>
        <w:spacing w:before="60" w:after="80"/>
      </w:pPr>
      <w:r>
        <w:rPr>
          <w:color w:val="1A2E3B"/>
        </w:rPr>
        <w:t>Hayes RCM was built on a simple belief: that hospice agencies work too hard caring for patients to lose revenue to billing errors, missed authorizations, or a billing company that treats them like a number in a queue. Every Hayes RCM client works directly with a billing specialist who knows their agency, knows their payers, and knows the Texas-specific regulatory landscape that impacts reimbursement in ways most billing companies are simply not trained on.</w:t>
      </w:r>
    </w:p>
    <w:p w14:paraId="5EC539D0" w14:textId="77777777" w:rsidR="00A4780C" w:rsidRDefault="00A4780C">
      <w:pPr>
        <w:spacing w:after="80"/>
      </w:pPr>
    </w:p>
    <w:p w14:paraId="4F47DAB2" w14:textId="77777777" w:rsidR="00A4780C" w:rsidRDefault="00000000">
      <w:pPr>
        <w:spacing w:before="60" w:after="80"/>
      </w:pPr>
      <w:r>
        <w:rPr>
          <w:color w:val="1A2E3B"/>
        </w:rPr>
        <w:t xml:space="preserve">We are not a national billing conglomerate with offshore teams processing thousands of claims per day. We are a specialized post-acute billing partner that answers the phone, works every denial, and measures our success by one number — how much of what your agency earned </w:t>
      </w:r>
      <w:proofErr w:type="gramStart"/>
      <w:r>
        <w:rPr>
          <w:color w:val="1A2E3B"/>
        </w:rPr>
        <w:t>actually ends</w:t>
      </w:r>
      <w:proofErr w:type="gramEnd"/>
      <w:r>
        <w:rPr>
          <w:color w:val="1A2E3B"/>
        </w:rPr>
        <w:t xml:space="preserve"> up in your bank account.</w:t>
      </w:r>
    </w:p>
    <w:p w14:paraId="129DBB5A" w14:textId="77777777" w:rsidR="00A4780C" w:rsidRDefault="00A4780C">
      <w:pPr>
        <w:spacing w:after="120"/>
      </w:pPr>
    </w:p>
    <w:p w14:paraId="4829399F" w14:textId="77777777" w:rsidR="00A4780C" w:rsidRDefault="00000000">
      <w:pPr>
        <w:spacing w:before="160" w:after="80"/>
      </w:pPr>
      <w:r>
        <w:rPr>
          <w:b/>
          <w:bCs/>
          <w:color w:val="1A2E3B"/>
          <w:sz w:val="22"/>
          <w:szCs w:val="22"/>
        </w:rPr>
        <w:t>About Credentials Strip</w:t>
      </w:r>
    </w:p>
    <w:p w14:paraId="70945F00" w14:textId="77777777" w:rsidR="00A4780C" w:rsidRDefault="00000000">
      <w:pPr>
        <w:spacing w:before="60" w:after="120"/>
      </w:pPr>
      <w:r>
        <w:rPr>
          <w:i/>
          <w:iCs/>
          <w:color w:val="666666"/>
          <w:sz w:val="18"/>
          <w:szCs w:val="18"/>
        </w:rPr>
        <w:t>Developer note: Display as a horizontal strip of credentials below the about copy.</w:t>
      </w:r>
    </w:p>
    <w:p w14:paraId="070D85D4" w14:textId="77777777" w:rsidR="00A4780C" w:rsidRDefault="00000000">
      <w:pPr>
        <w:spacing w:before="60" w:after="60"/>
        <w:ind w:left="400" w:hanging="280"/>
      </w:pPr>
      <w:r>
        <w:rPr>
          <w:b/>
          <w:bCs/>
          <w:color w:val="0B6E6E"/>
        </w:rPr>
        <w:t xml:space="preserve">•  </w:t>
      </w:r>
      <w:r>
        <w:rPr>
          <w:color w:val="1A2E3B"/>
        </w:rPr>
        <w:t>As Featured in Becker's Hospital Review — RCM Companies to Know</w:t>
      </w:r>
    </w:p>
    <w:p w14:paraId="2CD3CF30" w14:textId="77777777" w:rsidR="00A4780C" w:rsidRDefault="00000000">
      <w:pPr>
        <w:spacing w:before="60" w:after="60"/>
        <w:ind w:left="400" w:hanging="280"/>
      </w:pPr>
      <w:r>
        <w:rPr>
          <w:b/>
          <w:bCs/>
          <w:color w:val="0B6E6E"/>
        </w:rPr>
        <w:t xml:space="preserve">•  </w:t>
      </w:r>
      <w:r>
        <w:rPr>
          <w:color w:val="1A2E3B"/>
        </w:rPr>
        <w:t>15+ Years Healthcare Industry Experience</w:t>
      </w:r>
    </w:p>
    <w:p w14:paraId="54C02E9E" w14:textId="77777777" w:rsidR="00A4780C" w:rsidRDefault="00000000">
      <w:pPr>
        <w:spacing w:before="60" w:after="60"/>
        <w:ind w:left="400" w:hanging="280"/>
      </w:pPr>
      <w:r>
        <w:rPr>
          <w:b/>
          <w:bCs/>
          <w:color w:val="0B6E6E"/>
        </w:rPr>
        <w:t xml:space="preserve">•  </w:t>
      </w:r>
      <w:r>
        <w:rPr>
          <w:color w:val="1A2E3B"/>
        </w:rPr>
        <w:t>Exclusive Post-Acute and Home-Based Care Specialization</w:t>
      </w:r>
    </w:p>
    <w:p w14:paraId="6BC9367E" w14:textId="77777777" w:rsidR="00A4780C" w:rsidRDefault="00000000">
      <w:pPr>
        <w:spacing w:before="60" w:after="60"/>
        <w:ind w:left="400" w:hanging="280"/>
      </w:pPr>
      <w:r>
        <w:rPr>
          <w:b/>
          <w:bCs/>
          <w:color w:val="0B6E6E"/>
        </w:rPr>
        <w:t xml:space="preserve">•  </w:t>
      </w:r>
      <w:r>
        <w:rPr>
          <w:color w:val="1A2E3B"/>
        </w:rPr>
        <w:t>Houston, Texas — Serving Providers Statewide</w:t>
      </w:r>
    </w:p>
    <w:p w14:paraId="213C6A79" w14:textId="77777777" w:rsidR="00A4780C" w:rsidRDefault="00000000">
      <w:pPr>
        <w:spacing w:before="60" w:after="60"/>
        <w:ind w:left="400" w:hanging="280"/>
      </w:pPr>
      <w:r>
        <w:rPr>
          <w:b/>
          <w:bCs/>
          <w:color w:val="0B6E6E"/>
        </w:rPr>
        <w:t xml:space="preserve">•  </w:t>
      </w:r>
      <w:r>
        <w:rPr>
          <w:color w:val="1A2E3B"/>
        </w:rPr>
        <w:t>HUB Certification — In Progress</w:t>
      </w:r>
    </w:p>
    <w:p w14:paraId="25CD709C"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40D7214A"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5565E38B" w14:textId="77777777" w:rsidR="00A4780C" w:rsidRDefault="00A4780C"/>
        </w:tc>
      </w:tr>
    </w:tbl>
    <w:p w14:paraId="1824ECE6"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4B553B54"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5BA1054D" w14:textId="77777777" w:rsidR="00A4780C" w:rsidRDefault="00000000">
            <w:r>
              <w:rPr>
                <w:b/>
                <w:bCs/>
                <w:color w:val="FFFFFF"/>
                <w:sz w:val="24"/>
                <w:szCs w:val="24"/>
              </w:rPr>
              <w:t>SECTION 9 — CALL TO ACTION / CONTACT SECTION</w:t>
            </w:r>
          </w:p>
        </w:tc>
      </w:tr>
    </w:tbl>
    <w:p w14:paraId="1FD1F5FC" w14:textId="77777777" w:rsidR="00A4780C" w:rsidRDefault="00000000">
      <w:pPr>
        <w:spacing w:before="60" w:after="120"/>
      </w:pPr>
      <w:r>
        <w:rPr>
          <w:i/>
          <w:iCs/>
          <w:color w:val="666666"/>
          <w:sz w:val="18"/>
          <w:szCs w:val="18"/>
        </w:rPr>
        <w:t>Developer note: Dark teal or dark navy background with white text. Include the headline, offer statement, contact form, and contact details.</w:t>
      </w:r>
    </w:p>
    <w:p w14:paraId="54D690AC" w14:textId="77777777" w:rsidR="00A4780C" w:rsidRDefault="00A4780C">
      <w:pPr>
        <w:spacing w:after="80"/>
      </w:pPr>
    </w:p>
    <w:p w14:paraId="4679054E" w14:textId="77777777" w:rsidR="00A4780C" w:rsidRDefault="00000000">
      <w:pPr>
        <w:spacing w:before="160" w:after="80"/>
      </w:pPr>
      <w:r>
        <w:rPr>
          <w:b/>
          <w:bCs/>
          <w:color w:val="1A2E3B"/>
          <w:sz w:val="22"/>
          <w:szCs w:val="22"/>
        </w:rPr>
        <w:t>Section Headline</w:t>
      </w:r>
    </w:p>
    <w:p w14:paraId="2BCD4D9D" w14:textId="77777777" w:rsidR="00A4780C" w:rsidRDefault="00000000">
      <w:pPr>
        <w:spacing w:before="60" w:after="80"/>
      </w:pPr>
      <w:r>
        <w:rPr>
          <w:color w:val="1A2E3B"/>
        </w:rPr>
        <w:t>Ready to Stop Leaving Money on the Table?</w:t>
      </w:r>
    </w:p>
    <w:p w14:paraId="7E27566D" w14:textId="77777777" w:rsidR="00A4780C" w:rsidRDefault="00A4780C">
      <w:pPr>
        <w:spacing w:after="80"/>
      </w:pPr>
    </w:p>
    <w:p w14:paraId="462B7DFF" w14:textId="77777777" w:rsidR="00A4780C" w:rsidRDefault="00000000">
      <w:pPr>
        <w:spacing w:before="160" w:after="80"/>
      </w:pPr>
      <w:r>
        <w:rPr>
          <w:b/>
          <w:bCs/>
          <w:color w:val="1A2E3B"/>
          <w:sz w:val="22"/>
          <w:szCs w:val="22"/>
        </w:rPr>
        <w:t xml:space="preserve">Section </w:t>
      </w:r>
      <w:proofErr w:type="spellStart"/>
      <w:r>
        <w:rPr>
          <w:b/>
          <w:bCs/>
          <w:color w:val="1A2E3B"/>
          <w:sz w:val="22"/>
          <w:szCs w:val="22"/>
        </w:rPr>
        <w:t>Subheadline</w:t>
      </w:r>
      <w:proofErr w:type="spellEnd"/>
    </w:p>
    <w:p w14:paraId="0D8D76C8" w14:textId="77777777" w:rsidR="00A4780C" w:rsidRDefault="00000000">
      <w:pPr>
        <w:spacing w:before="60" w:after="80"/>
      </w:pPr>
      <w:r>
        <w:rPr>
          <w:color w:val="1A2E3B"/>
        </w:rPr>
        <w:t>Schedule a free 15-minute discovery call with Hayes RCM. We will review your current billing situation, identify where reimbursement may be leaking, and tell you honestly whether we can help. No pressure. No obligation. Just a real conversation with a hospice billing specialist who understands your world.</w:t>
      </w:r>
    </w:p>
    <w:p w14:paraId="071293A7" w14:textId="77777777" w:rsidR="00A4780C" w:rsidRDefault="00A4780C">
      <w:pPr>
        <w:spacing w:after="80"/>
      </w:pPr>
    </w:p>
    <w:p w14:paraId="6EB71B99" w14:textId="77777777" w:rsidR="00A4780C" w:rsidRDefault="00000000">
      <w:pPr>
        <w:spacing w:before="160" w:after="80"/>
      </w:pPr>
      <w:r>
        <w:rPr>
          <w:b/>
          <w:bCs/>
          <w:color w:val="1A2E3B"/>
          <w:sz w:val="22"/>
          <w:szCs w:val="22"/>
        </w:rPr>
        <w:t>Offer Reminder</w:t>
      </w:r>
    </w:p>
    <w:p w14:paraId="01AAA3B0" w14:textId="77777777" w:rsidR="00A4780C" w:rsidRDefault="00000000">
      <w:pPr>
        <w:spacing w:before="60" w:after="80"/>
      </w:pPr>
      <w:r>
        <w:rPr>
          <w:color w:val="1A2E3B"/>
        </w:rPr>
        <w:t>Your first 30 days are free. Service agreement required. No long-term contracts. You pay only when you get paid.</w:t>
      </w:r>
    </w:p>
    <w:p w14:paraId="0A564805" w14:textId="77777777" w:rsidR="00A4780C" w:rsidRDefault="00A4780C">
      <w:pPr>
        <w:spacing w:after="120"/>
      </w:pPr>
    </w:p>
    <w:p w14:paraId="2B159A52" w14:textId="77777777" w:rsidR="00A4780C" w:rsidRDefault="00000000">
      <w:pPr>
        <w:spacing w:before="160" w:after="80"/>
      </w:pPr>
      <w:r>
        <w:rPr>
          <w:b/>
          <w:bCs/>
          <w:color w:val="1A2E3B"/>
          <w:sz w:val="22"/>
          <w:szCs w:val="22"/>
        </w:rPr>
        <w:t>Contact Form Fields</w:t>
      </w:r>
    </w:p>
    <w:p w14:paraId="76CE1697" w14:textId="77777777" w:rsidR="00A4780C" w:rsidRDefault="00000000">
      <w:pPr>
        <w:spacing w:before="60" w:after="120"/>
      </w:pPr>
      <w:r>
        <w:rPr>
          <w:i/>
          <w:iCs/>
          <w:color w:val="666666"/>
          <w:sz w:val="18"/>
          <w:szCs w:val="18"/>
        </w:rPr>
        <w:lastRenderedPageBreak/>
        <w:t>Developer note: All fields required except Message. Submit button reads: Get My Free Discovery Call</w:t>
      </w:r>
    </w:p>
    <w:p w14:paraId="5B459581" w14:textId="77777777" w:rsidR="00A4780C" w:rsidRDefault="00000000">
      <w:pPr>
        <w:spacing w:before="60" w:after="60"/>
        <w:ind w:left="400" w:hanging="280"/>
      </w:pPr>
      <w:r>
        <w:rPr>
          <w:b/>
          <w:bCs/>
          <w:color w:val="0B6E6E"/>
        </w:rPr>
        <w:t xml:space="preserve">•  </w:t>
      </w:r>
      <w:r>
        <w:rPr>
          <w:color w:val="1A2E3B"/>
        </w:rPr>
        <w:t>First Name</w:t>
      </w:r>
    </w:p>
    <w:p w14:paraId="178554A6" w14:textId="77777777" w:rsidR="00A4780C" w:rsidRDefault="00000000">
      <w:pPr>
        <w:spacing w:before="60" w:after="60"/>
        <w:ind w:left="400" w:hanging="280"/>
      </w:pPr>
      <w:r>
        <w:rPr>
          <w:b/>
          <w:bCs/>
          <w:color w:val="0B6E6E"/>
        </w:rPr>
        <w:t xml:space="preserve">•  </w:t>
      </w:r>
      <w:r>
        <w:rPr>
          <w:color w:val="1A2E3B"/>
        </w:rPr>
        <w:t>Last Name</w:t>
      </w:r>
    </w:p>
    <w:p w14:paraId="710D3586" w14:textId="77777777" w:rsidR="00A4780C" w:rsidRDefault="00000000">
      <w:pPr>
        <w:spacing w:before="60" w:after="60"/>
        <w:ind w:left="400" w:hanging="280"/>
      </w:pPr>
      <w:r>
        <w:rPr>
          <w:b/>
          <w:bCs/>
          <w:color w:val="0B6E6E"/>
        </w:rPr>
        <w:t xml:space="preserve">•  </w:t>
      </w:r>
      <w:r>
        <w:rPr>
          <w:color w:val="1A2E3B"/>
        </w:rPr>
        <w:t>Agency Name</w:t>
      </w:r>
    </w:p>
    <w:p w14:paraId="22CB51FD" w14:textId="77777777" w:rsidR="00A4780C" w:rsidRDefault="00000000">
      <w:pPr>
        <w:spacing w:before="60" w:after="60"/>
        <w:ind w:left="400" w:hanging="280"/>
      </w:pPr>
      <w:r>
        <w:rPr>
          <w:b/>
          <w:bCs/>
          <w:color w:val="0B6E6E"/>
        </w:rPr>
        <w:t xml:space="preserve">•  </w:t>
      </w:r>
      <w:r>
        <w:rPr>
          <w:color w:val="1A2E3B"/>
        </w:rPr>
        <w:t>Phone Number</w:t>
      </w:r>
    </w:p>
    <w:p w14:paraId="6D151792" w14:textId="77777777" w:rsidR="00A4780C" w:rsidRDefault="00000000">
      <w:pPr>
        <w:spacing w:before="60" w:after="60"/>
        <w:ind w:left="400" w:hanging="280"/>
      </w:pPr>
      <w:r>
        <w:rPr>
          <w:b/>
          <w:bCs/>
          <w:color w:val="0B6E6E"/>
        </w:rPr>
        <w:t xml:space="preserve">•  </w:t>
      </w:r>
      <w:r>
        <w:rPr>
          <w:color w:val="1A2E3B"/>
        </w:rPr>
        <w:t>Email Address</w:t>
      </w:r>
    </w:p>
    <w:p w14:paraId="5D3632E0" w14:textId="77777777" w:rsidR="00A4780C" w:rsidRDefault="00000000">
      <w:pPr>
        <w:spacing w:before="60" w:after="60"/>
        <w:ind w:left="400" w:hanging="280"/>
      </w:pPr>
      <w:r>
        <w:rPr>
          <w:b/>
          <w:bCs/>
          <w:color w:val="0B6E6E"/>
        </w:rPr>
        <w:t xml:space="preserve">•  </w:t>
      </w:r>
      <w:r>
        <w:rPr>
          <w:color w:val="1A2E3B"/>
        </w:rPr>
        <w:t>Message (optional) — Tell us a little about your current billing situation</w:t>
      </w:r>
    </w:p>
    <w:p w14:paraId="034A9884" w14:textId="77777777" w:rsidR="00A4780C" w:rsidRDefault="00A4780C">
      <w:pPr>
        <w:spacing w:after="120"/>
      </w:pPr>
    </w:p>
    <w:p w14:paraId="5FC9AAF6" w14:textId="77777777" w:rsidR="00A4780C" w:rsidRDefault="00000000">
      <w:pPr>
        <w:spacing w:before="160" w:after="80"/>
      </w:pPr>
      <w:r>
        <w:rPr>
          <w:b/>
          <w:bCs/>
          <w:color w:val="1A2E3B"/>
          <w:sz w:val="22"/>
          <w:szCs w:val="22"/>
        </w:rPr>
        <w:t>Contact Details</w:t>
      </w:r>
    </w:p>
    <w:p w14:paraId="56B0833F" w14:textId="77777777" w:rsidR="00A4780C" w:rsidRDefault="00000000">
      <w:pPr>
        <w:spacing w:before="60" w:after="60"/>
        <w:ind w:left="400" w:hanging="280"/>
      </w:pPr>
      <w:r>
        <w:rPr>
          <w:b/>
          <w:bCs/>
          <w:color w:val="0B6E6E"/>
        </w:rPr>
        <w:t xml:space="preserve">•  </w:t>
      </w:r>
      <w:r>
        <w:rPr>
          <w:color w:val="1A2E3B"/>
        </w:rPr>
        <w:t>Phone: (713) 244-8397</w:t>
      </w:r>
    </w:p>
    <w:p w14:paraId="4CA7FD99" w14:textId="77777777" w:rsidR="00A4780C" w:rsidRDefault="00000000">
      <w:pPr>
        <w:spacing w:before="60" w:after="60"/>
        <w:ind w:left="400" w:hanging="280"/>
      </w:pPr>
      <w:r>
        <w:rPr>
          <w:b/>
          <w:bCs/>
          <w:color w:val="0B6E6E"/>
        </w:rPr>
        <w:t xml:space="preserve">•  </w:t>
      </w:r>
      <w:r>
        <w:rPr>
          <w:color w:val="1A2E3B"/>
        </w:rPr>
        <w:t>Fax: (713) 244-8547</w:t>
      </w:r>
    </w:p>
    <w:p w14:paraId="63B8BE22" w14:textId="77777777" w:rsidR="00A4780C" w:rsidRDefault="00000000">
      <w:pPr>
        <w:spacing w:before="60" w:after="60"/>
        <w:ind w:left="400" w:hanging="280"/>
      </w:pPr>
      <w:r>
        <w:rPr>
          <w:b/>
          <w:bCs/>
          <w:color w:val="0B6E6E"/>
        </w:rPr>
        <w:t xml:space="preserve">•  </w:t>
      </w:r>
      <w:r>
        <w:rPr>
          <w:color w:val="1A2E3B"/>
        </w:rPr>
        <w:t>Email: info@hayesrcm.com</w:t>
      </w:r>
    </w:p>
    <w:p w14:paraId="4162F93D" w14:textId="77777777" w:rsidR="00A4780C" w:rsidRDefault="00000000">
      <w:pPr>
        <w:spacing w:before="60" w:after="60"/>
        <w:ind w:left="400" w:hanging="280"/>
      </w:pPr>
      <w:r>
        <w:rPr>
          <w:b/>
          <w:bCs/>
          <w:color w:val="0B6E6E"/>
        </w:rPr>
        <w:t xml:space="preserve">•  </w:t>
      </w:r>
      <w:r>
        <w:rPr>
          <w:color w:val="1A2E3B"/>
        </w:rPr>
        <w:t>Website: hayesrcm.com</w:t>
      </w:r>
    </w:p>
    <w:p w14:paraId="0D007FAA" w14:textId="77777777" w:rsidR="00A4780C" w:rsidRDefault="00000000">
      <w:pPr>
        <w:spacing w:before="60" w:after="60"/>
        <w:ind w:left="400" w:hanging="280"/>
      </w:pPr>
      <w:r>
        <w:rPr>
          <w:b/>
          <w:bCs/>
          <w:color w:val="0B6E6E"/>
        </w:rPr>
        <w:t xml:space="preserve">•  </w:t>
      </w:r>
      <w:r>
        <w:rPr>
          <w:color w:val="1A2E3B"/>
        </w:rPr>
        <w:t>Address: 17350 HWY 249, Suite 220, Houston, TX 77064</w:t>
      </w:r>
    </w:p>
    <w:p w14:paraId="672E62D0" w14:textId="77777777" w:rsidR="00A4780C" w:rsidRDefault="00000000">
      <w:pPr>
        <w:spacing w:before="60" w:after="60"/>
        <w:ind w:left="400" w:hanging="280"/>
      </w:pPr>
      <w:r>
        <w:rPr>
          <w:b/>
          <w:bCs/>
          <w:color w:val="0B6E6E"/>
        </w:rPr>
        <w:t xml:space="preserve">•  </w:t>
      </w:r>
      <w:r>
        <w:rPr>
          <w:color w:val="1A2E3B"/>
        </w:rPr>
        <w:t>Hours: Monday through Friday, 8:00 AM to 5:00 PM Central</w:t>
      </w:r>
    </w:p>
    <w:p w14:paraId="7991BF65"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C255F22"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67686CDE" w14:textId="77777777" w:rsidR="00A4780C" w:rsidRDefault="00A4780C"/>
        </w:tc>
      </w:tr>
    </w:tbl>
    <w:p w14:paraId="30BF7711"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F1C149E"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3C47873D" w14:textId="77777777" w:rsidR="00A4780C" w:rsidRDefault="00000000">
            <w:r>
              <w:rPr>
                <w:b/>
                <w:bCs/>
                <w:color w:val="FFFFFF"/>
                <w:sz w:val="24"/>
                <w:szCs w:val="24"/>
              </w:rPr>
              <w:t>SECTION 10 — FOOTER</w:t>
            </w:r>
          </w:p>
        </w:tc>
      </w:tr>
    </w:tbl>
    <w:p w14:paraId="134FA2A1" w14:textId="77777777" w:rsidR="00A4780C" w:rsidRDefault="00000000">
      <w:pPr>
        <w:spacing w:before="60" w:after="120"/>
      </w:pPr>
      <w:r>
        <w:rPr>
          <w:i/>
          <w:iCs/>
          <w:color w:val="666666"/>
          <w:sz w:val="18"/>
          <w:szCs w:val="18"/>
        </w:rPr>
        <w:t>Developer note: Dark background footer. Three or four columns on desktop.</w:t>
      </w:r>
    </w:p>
    <w:p w14:paraId="711EBAED" w14:textId="77777777" w:rsidR="00A4780C" w:rsidRDefault="00A4780C">
      <w:pPr>
        <w:spacing w:after="80"/>
      </w:pPr>
    </w:p>
    <w:p w14:paraId="42F5F807" w14:textId="77777777" w:rsidR="00A4780C" w:rsidRDefault="00000000">
      <w:pPr>
        <w:spacing w:before="160" w:after="80"/>
      </w:pPr>
      <w:r>
        <w:rPr>
          <w:b/>
          <w:bCs/>
          <w:color w:val="1A2E3B"/>
          <w:sz w:val="22"/>
          <w:szCs w:val="22"/>
        </w:rPr>
        <w:t>Footer Column 1 — Brand</w:t>
      </w:r>
    </w:p>
    <w:p w14:paraId="71390DF7" w14:textId="77777777" w:rsidR="00A4780C" w:rsidRDefault="00000000">
      <w:pPr>
        <w:spacing w:before="60" w:after="80"/>
      </w:pPr>
      <w:r>
        <w:rPr>
          <w:color w:val="1A2E3B"/>
        </w:rPr>
        <w:t>HospiceBilling.com</w:t>
      </w:r>
    </w:p>
    <w:p w14:paraId="34D9AC60" w14:textId="77777777" w:rsidR="00A4780C" w:rsidRDefault="00000000">
      <w:pPr>
        <w:spacing w:before="60" w:after="80"/>
      </w:pPr>
      <w:r>
        <w:rPr>
          <w:color w:val="1A2E3B"/>
        </w:rPr>
        <w:t>Powered by Hayes RCM</w:t>
      </w:r>
    </w:p>
    <w:p w14:paraId="1DB6AB3B" w14:textId="77777777" w:rsidR="00A4780C" w:rsidRDefault="00000000">
      <w:pPr>
        <w:spacing w:before="60" w:after="80"/>
      </w:pPr>
      <w:r>
        <w:rPr>
          <w:color w:val="1A2E3B"/>
        </w:rPr>
        <w:t>Houston, Texas</w:t>
      </w:r>
    </w:p>
    <w:p w14:paraId="03D3AD6F" w14:textId="77777777" w:rsidR="00A4780C" w:rsidRDefault="00A4780C">
      <w:pPr>
        <w:spacing w:after="80"/>
      </w:pPr>
    </w:p>
    <w:p w14:paraId="6AB13B3C" w14:textId="77777777" w:rsidR="00A4780C" w:rsidRDefault="00000000">
      <w:pPr>
        <w:spacing w:before="160" w:after="80"/>
      </w:pPr>
      <w:r>
        <w:rPr>
          <w:b/>
          <w:bCs/>
          <w:color w:val="1A2E3B"/>
          <w:sz w:val="22"/>
          <w:szCs w:val="22"/>
        </w:rPr>
        <w:t>Footer Column 2 — Quick Links</w:t>
      </w:r>
    </w:p>
    <w:p w14:paraId="2C3A6AAE" w14:textId="77777777" w:rsidR="00A4780C" w:rsidRDefault="00000000">
      <w:pPr>
        <w:spacing w:before="60" w:after="60"/>
        <w:ind w:left="400" w:hanging="280"/>
      </w:pPr>
      <w:r>
        <w:rPr>
          <w:b/>
          <w:bCs/>
          <w:color w:val="0B6E6E"/>
        </w:rPr>
        <w:t xml:space="preserve">•  </w:t>
      </w:r>
      <w:r>
        <w:rPr>
          <w:color w:val="1A2E3B"/>
        </w:rPr>
        <w:t>Why Outsource</w:t>
      </w:r>
    </w:p>
    <w:p w14:paraId="581B4EAE" w14:textId="77777777" w:rsidR="00A4780C" w:rsidRDefault="00000000">
      <w:pPr>
        <w:spacing w:before="60" w:after="60"/>
        <w:ind w:left="400" w:hanging="280"/>
      </w:pPr>
      <w:r>
        <w:rPr>
          <w:b/>
          <w:bCs/>
          <w:color w:val="0B6E6E"/>
        </w:rPr>
        <w:t xml:space="preserve">•  </w:t>
      </w:r>
      <w:r>
        <w:rPr>
          <w:color w:val="1A2E3B"/>
        </w:rPr>
        <w:t>Our Services</w:t>
      </w:r>
    </w:p>
    <w:p w14:paraId="2AA64F44" w14:textId="77777777" w:rsidR="00A4780C" w:rsidRDefault="00000000">
      <w:pPr>
        <w:spacing w:before="60" w:after="60"/>
        <w:ind w:left="400" w:hanging="280"/>
      </w:pPr>
      <w:r>
        <w:rPr>
          <w:b/>
          <w:bCs/>
          <w:color w:val="0B6E6E"/>
        </w:rPr>
        <w:t xml:space="preserve">•  </w:t>
      </w:r>
      <w:r>
        <w:rPr>
          <w:color w:val="1A2E3B"/>
        </w:rPr>
        <w:t>Free Cap Calculator</w:t>
      </w:r>
    </w:p>
    <w:p w14:paraId="493BA650" w14:textId="77777777" w:rsidR="00A4780C" w:rsidRDefault="00000000">
      <w:pPr>
        <w:spacing w:before="60" w:after="60"/>
        <w:ind w:left="400" w:hanging="280"/>
      </w:pPr>
      <w:r>
        <w:rPr>
          <w:b/>
          <w:bCs/>
          <w:color w:val="0B6E6E"/>
        </w:rPr>
        <w:t xml:space="preserve">•  </w:t>
      </w:r>
      <w:r>
        <w:rPr>
          <w:color w:val="1A2E3B"/>
        </w:rPr>
        <w:t>About Hayes RCM</w:t>
      </w:r>
    </w:p>
    <w:p w14:paraId="10683743" w14:textId="77777777" w:rsidR="00A4780C" w:rsidRDefault="00000000">
      <w:pPr>
        <w:spacing w:before="60" w:after="60"/>
        <w:ind w:left="400" w:hanging="280"/>
      </w:pPr>
      <w:r>
        <w:rPr>
          <w:b/>
          <w:bCs/>
          <w:color w:val="0B6E6E"/>
        </w:rPr>
        <w:t xml:space="preserve">•  </w:t>
      </w:r>
      <w:r>
        <w:rPr>
          <w:color w:val="1A2E3B"/>
        </w:rPr>
        <w:t>Contact Us</w:t>
      </w:r>
    </w:p>
    <w:p w14:paraId="091CC3E9" w14:textId="77777777" w:rsidR="00A4780C" w:rsidRDefault="00000000">
      <w:pPr>
        <w:spacing w:before="60" w:after="60"/>
        <w:ind w:left="400" w:hanging="280"/>
      </w:pPr>
      <w:r>
        <w:rPr>
          <w:b/>
          <w:bCs/>
          <w:color w:val="0B6E6E"/>
        </w:rPr>
        <w:t xml:space="preserve">•  </w:t>
      </w:r>
      <w:r>
        <w:rPr>
          <w:color w:val="1A2E3B"/>
        </w:rPr>
        <w:t>hayesrcm.com</w:t>
      </w:r>
    </w:p>
    <w:p w14:paraId="2F946875" w14:textId="77777777" w:rsidR="00A4780C" w:rsidRDefault="00A4780C">
      <w:pPr>
        <w:spacing w:after="80"/>
      </w:pPr>
    </w:p>
    <w:p w14:paraId="6B782DCA" w14:textId="77777777" w:rsidR="00A4780C" w:rsidRDefault="00000000">
      <w:pPr>
        <w:spacing w:before="160" w:after="80"/>
      </w:pPr>
      <w:r>
        <w:rPr>
          <w:b/>
          <w:bCs/>
          <w:color w:val="1A2E3B"/>
          <w:sz w:val="22"/>
          <w:szCs w:val="22"/>
        </w:rPr>
        <w:t>Footer Column 3 — Contact</w:t>
      </w:r>
    </w:p>
    <w:p w14:paraId="7C817DB0" w14:textId="77777777" w:rsidR="00A4780C" w:rsidRDefault="00000000">
      <w:pPr>
        <w:spacing w:before="60" w:after="60"/>
        <w:ind w:left="400" w:hanging="280"/>
      </w:pPr>
      <w:r>
        <w:rPr>
          <w:b/>
          <w:bCs/>
          <w:color w:val="0B6E6E"/>
        </w:rPr>
        <w:t xml:space="preserve">•  </w:t>
      </w:r>
      <w:r>
        <w:rPr>
          <w:color w:val="1A2E3B"/>
        </w:rPr>
        <w:t>Phone: (713) 244-8397</w:t>
      </w:r>
    </w:p>
    <w:p w14:paraId="0EBFCAF1" w14:textId="77777777" w:rsidR="00A4780C" w:rsidRDefault="00000000">
      <w:pPr>
        <w:spacing w:before="60" w:after="60"/>
        <w:ind w:left="400" w:hanging="280"/>
      </w:pPr>
      <w:r>
        <w:rPr>
          <w:b/>
          <w:bCs/>
          <w:color w:val="0B6E6E"/>
        </w:rPr>
        <w:t xml:space="preserve">•  </w:t>
      </w:r>
      <w:r>
        <w:rPr>
          <w:color w:val="1A2E3B"/>
        </w:rPr>
        <w:t>Fax: (713) 244-8547</w:t>
      </w:r>
    </w:p>
    <w:p w14:paraId="6ED938B8" w14:textId="77777777" w:rsidR="00A4780C" w:rsidRDefault="00000000">
      <w:pPr>
        <w:spacing w:before="60" w:after="60"/>
        <w:ind w:left="400" w:hanging="280"/>
      </w:pPr>
      <w:r>
        <w:rPr>
          <w:b/>
          <w:bCs/>
          <w:color w:val="0B6E6E"/>
        </w:rPr>
        <w:t xml:space="preserve">•  </w:t>
      </w:r>
      <w:r>
        <w:rPr>
          <w:color w:val="1A2E3B"/>
        </w:rPr>
        <w:t>Email: info@hayesrcm.com</w:t>
      </w:r>
    </w:p>
    <w:p w14:paraId="1E61DB63" w14:textId="77777777" w:rsidR="00A4780C" w:rsidRDefault="00000000">
      <w:pPr>
        <w:spacing w:before="60" w:after="60"/>
        <w:ind w:left="400" w:hanging="280"/>
      </w:pPr>
      <w:r>
        <w:rPr>
          <w:b/>
          <w:bCs/>
          <w:color w:val="0B6E6E"/>
        </w:rPr>
        <w:t xml:space="preserve">•  </w:t>
      </w:r>
      <w:r>
        <w:rPr>
          <w:color w:val="1A2E3B"/>
        </w:rPr>
        <w:t>17350 HWY 249, Suite 220</w:t>
      </w:r>
    </w:p>
    <w:p w14:paraId="2B2A3836" w14:textId="77777777" w:rsidR="00A4780C" w:rsidRDefault="00000000">
      <w:pPr>
        <w:spacing w:before="60" w:after="60"/>
        <w:ind w:left="400" w:hanging="280"/>
      </w:pPr>
      <w:r>
        <w:rPr>
          <w:b/>
          <w:bCs/>
          <w:color w:val="0B6E6E"/>
        </w:rPr>
        <w:t xml:space="preserve">•  </w:t>
      </w:r>
      <w:r>
        <w:rPr>
          <w:color w:val="1A2E3B"/>
        </w:rPr>
        <w:t>Houston, TX 77064</w:t>
      </w:r>
    </w:p>
    <w:p w14:paraId="0DBB41E4" w14:textId="77777777" w:rsidR="00A4780C" w:rsidRDefault="00A4780C">
      <w:pPr>
        <w:spacing w:after="80"/>
      </w:pPr>
    </w:p>
    <w:p w14:paraId="63DB8C3C" w14:textId="77777777" w:rsidR="00A4780C" w:rsidRDefault="00000000">
      <w:pPr>
        <w:spacing w:before="160" w:after="80"/>
      </w:pPr>
      <w:r>
        <w:rPr>
          <w:b/>
          <w:bCs/>
          <w:color w:val="1A2E3B"/>
          <w:sz w:val="22"/>
          <w:szCs w:val="22"/>
        </w:rPr>
        <w:t>Footer Legal Text</w:t>
      </w:r>
    </w:p>
    <w:p w14:paraId="789FD3C7" w14:textId="77777777" w:rsidR="00A4780C" w:rsidRDefault="00000000">
      <w:pPr>
        <w:spacing w:before="60" w:after="80"/>
      </w:pPr>
      <w:r>
        <w:rPr>
          <w:i/>
          <w:iCs/>
          <w:color w:val="1A2E3B"/>
        </w:rPr>
        <w:lastRenderedPageBreak/>
        <w:t>HospiceBilling.com is operated by Hayes Billing LLC d/b/a Hayes RCM. All rights reserved. Performance data reflects actual results from January through April 2026 across Hayes RCM client accounts. Industry benchmarks sourced from published healthcare revenue cycle industry reports. Individual results may vary. This website is intended for informational purposes only and does not constitute billing, legal, or financial advice.</w:t>
      </w:r>
    </w:p>
    <w:p w14:paraId="268C6E68"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2FE15CA4" w14:textId="77777777">
        <w:tblPrEx>
          <w:tblCellMar>
            <w:top w:w="0" w:type="dxa"/>
            <w:bottom w:w="0" w:type="dxa"/>
          </w:tblCellMar>
        </w:tblPrEx>
        <w:tc>
          <w:tcPr>
            <w:tcW w:w="0" w:type="auto"/>
            <w:tcBorders>
              <w:top w:val="none" w:sz="0" w:space="0" w:color="FFFFFF"/>
              <w:left w:val="none" w:sz="0" w:space="0" w:color="FFFFFF"/>
              <w:bottom w:val="single" w:sz="8" w:space="0" w:color="0B6E6E"/>
              <w:right w:val="none" w:sz="0" w:space="0" w:color="FFFFFF"/>
            </w:tcBorders>
          </w:tcPr>
          <w:p w14:paraId="74746205" w14:textId="77777777" w:rsidR="00A4780C" w:rsidRDefault="00A4780C"/>
        </w:tc>
      </w:tr>
    </w:tbl>
    <w:p w14:paraId="73ABDF1C" w14:textId="77777777" w:rsidR="00A4780C" w:rsidRDefault="00A4780C">
      <w:pPr>
        <w:spacing w:after="200"/>
      </w:pPr>
    </w:p>
    <w:tbl>
      <w:tblPr>
        <w:tblW w:w="93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4780C" w14:paraId="1202B0BB"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0B6E6E"/>
            <w:tcMar>
              <w:top w:w="160" w:type="dxa"/>
              <w:left w:w="320" w:type="dxa"/>
              <w:bottom w:w="160" w:type="dxa"/>
              <w:right w:w="320" w:type="dxa"/>
            </w:tcMar>
          </w:tcPr>
          <w:p w14:paraId="239B25B7" w14:textId="77777777" w:rsidR="00A4780C" w:rsidRDefault="00000000">
            <w:r>
              <w:rPr>
                <w:b/>
                <w:bCs/>
                <w:color w:val="FFFFFF"/>
                <w:sz w:val="24"/>
                <w:szCs w:val="24"/>
              </w:rPr>
              <w:t>SECTION 11 — SEO METADATA (For Developer — Does Not Appear on Page)</w:t>
            </w:r>
          </w:p>
        </w:tc>
      </w:tr>
    </w:tbl>
    <w:p w14:paraId="0C42A1D8" w14:textId="77777777" w:rsidR="00A4780C" w:rsidRDefault="00000000">
      <w:pPr>
        <w:spacing w:before="60" w:after="120"/>
      </w:pPr>
      <w:r>
        <w:rPr>
          <w:i/>
          <w:iCs/>
          <w:color w:val="666666"/>
          <w:sz w:val="18"/>
          <w:szCs w:val="18"/>
        </w:rPr>
        <w:t>Developer note: Enter these values in the CMS or page settings for SEO optimization. Do not display on the visible page.</w:t>
      </w:r>
    </w:p>
    <w:p w14:paraId="73479FE0" w14:textId="77777777" w:rsidR="00A4780C" w:rsidRDefault="00A4780C">
      <w:pPr>
        <w:spacing w:after="80"/>
      </w:pPr>
    </w:p>
    <w:p w14:paraId="1DCD4E5C" w14:textId="77777777" w:rsidR="00A4780C" w:rsidRDefault="00000000">
      <w:pPr>
        <w:spacing w:before="160" w:after="80"/>
      </w:pPr>
      <w:r>
        <w:rPr>
          <w:b/>
          <w:bCs/>
          <w:color w:val="1A2E3B"/>
          <w:sz w:val="22"/>
          <w:szCs w:val="22"/>
        </w:rPr>
        <w:t>Page Title Tag</w:t>
      </w:r>
    </w:p>
    <w:p w14:paraId="6843EE2B" w14:textId="77777777" w:rsidR="00A4780C" w:rsidRDefault="00000000">
      <w:pPr>
        <w:spacing w:before="60" w:after="80"/>
      </w:pPr>
      <w:r>
        <w:rPr>
          <w:color w:val="1A2E3B"/>
        </w:rPr>
        <w:t>Hospice Billing Services | Expert Hospice RCM | HospiceBilling.com — Hayes RCM</w:t>
      </w:r>
    </w:p>
    <w:p w14:paraId="1114E428" w14:textId="77777777" w:rsidR="00A4780C" w:rsidRDefault="00A4780C">
      <w:pPr>
        <w:spacing w:after="80"/>
      </w:pPr>
    </w:p>
    <w:p w14:paraId="698181A9" w14:textId="77777777" w:rsidR="00A4780C" w:rsidRDefault="00000000">
      <w:pPr>
        <w:spacing w:before="160" w:after="80"/>
      </w:pPr>
      <w:r>
        <w:rPr>
          <w:b/>
          <w:bCs/>
          <w:color w:val="1A2E3B"/>
          <w:sz w:val="22"/>
          <w:szCs w:val="22"/>
        </w:rPr>
        <w:t>Meta Description</w:t>
      </w:r>
    </w:p>
    <w:p w14:paraId="285813E7" w14:textId="7193D283" w:rsidR="00A4780C" w:rsidRDefault="00000000">
      <w:pPr>
        <w:spacing w:before="60" w:after="80"/>
      </w:pPr>
      <w:r>
        <w:rPr>
          <w:color w:val="1A2E3B"/>
        </w:rPr>
        <w:t xml:space="preserve">Hayes RCM specializes in hospice billing and revenue cycle management for Texas hospice agencies. </w:t>
      </w:r>
      <w:r w:rsidR="00541B64">
        <w:rPr>
          <w:color w:val="1A2E3B"/>
        </w:rPr>
        <w:t>97.2</w:t>
      </w:r>
      <w:r>
        <w:rPr>
          <w:color w:val="1A2E3B"/>
        </w:rPr>
        <w:t>% net collection rate. Free 30-day trial. Free aggregate cap calculator coming soon. Houston, TX. Call (713) 244-8397.</w:t>
      </w:r>
    </w:p>
    <w:p w14:paraId="560040C9" w14:textId="77777777" w:rsidR="00A4780C" w:rsidRDefault="00A4780C">
      <w:pPr>
        <w:spacing w:after="80"/>
      </w:pPr>
    </w:p>
    <w:p w14:paraId="62C23DE0" w14:textId="77777777" w:rsidR="00A4780C" w:rsidRDefault="00000000">
      <w:pPr>
        <w:spacing w:before="160" w:after="80"/>
      </w:pPr>
      <w:r>
        <w:rPr>
          <w:b/>
          <w:bCs/>
          <w:color w:val="1A2E3B"/>
          <w:sz w:val="22"/>
          <w:szCs w:val="22"/>
        </w:rPr>
        <w:t>Primary Keywords</w:t>
      </w:r>
    </w:p>
    <w:p w14:paraId="50CCB8EE" w14:textId="77777777" w:rsidR="00A4780C" w:rsidRDefault="00000000">
      <w:pPr>
        <w:spacing w:before="60" w:after="60"/>
        <w:ind w:left="400" w:hanging="280"/>
      </w:pPr>
      <w:r>
        <w:rPr>
          <w:b/>
          <w:bCs/>
          <w:color w:val="0B6E6E"/>
        </w:rPr>
        <w:t xml:space="preserve">•  </w:t>
      </w:r>
      <w:r>
        <w:rPr>
          <w:color w:val="1A2E3B"/>
        </w:rPr>
        <w:t>hospice billing</w:t>
      </w:r>
    </w:p>
    <w:p w14:paraId="58DF5448" w14:textId="77777777" w:rsidR="00A4780C" w:rsidRDefault="00000000">
      <w:pPr>
        <w:spacing w:before="60" w:after="60"/>
        <w:ind w:left="400" w:hanging="280"/>
      </w:pPr>
      <w:r>
        <w:rPr>
          <w:b/>
          <w:bCs/>
          <w:color w:val="0B6E6E"/>
        </w:rPr>
        <w:t xml:space="preserve">•  </w:t>
      </w:r>
      <w:r>
        <w:rPr>
          <w:color w:val="1A2E3B"/>
        </w:rPr>
        <w:t>hospice billing company Texas</w:t>
      </w:r>
    </w:p>
    <w:p w14:paraId="0AB1357C" w14:textId="77777777" w:rsidR="00A4780C" w:rsidRDefault="00000000">
      <w:pPr>
        <w:spacing w:before="60" w:after="60"/>
        <w:ind w:left="400" w:hanging="280"/>
      </w:pPr>
      <w:r>
        <w:rPr>
          <w:b/>
          <w:bCs/>
          <w:color w:val="0B6E6E"/>
        </w:rPr>
        <w:t xml:space="preserve">•  </w:t>
      </w:r>
      <w:r>
        <w:rPr>
          <w:color w:val="1A2E3B"/>
        </w:rPr>
        <w:t>hospice revenue cycle management</w:t>
      </w:r>
    </w:p>
    <w:p w14:paraId="4B5D9C08" w14:textId="77777777" w:rsidR="00A4780C" w:rsidRDefault="00000000">
      <w:pPr>
        <w:spacing w:before="60" w:after="60"/>
        <w:ind w:left="400" w:hanging="280"/>
      </w:pPr>
      <w:r>
        <w:rPr>
          <w:b/>
          <w:bCs/>
          <w:color w:val="0B6E6E"/>
        </w:rPr>
        <w:t xml:space="preserve">•  </w:t>
      </w:r>
      <w:r>
        <w:rPr>
          <w:color w:val="1A2E3B"/>
        </w:rPr>
        <w:t>hospice billing services Houston</w:t>
      </w:r>
    </w:p>
    <w:p w14:paraId="6137AB68" w14:textId="77777777" w:rsidR="00A4780C" w:rsidRDefault="00000000">
      <w:pPr>
        <w:spacing w:before="60" w:after="60"/>
        <w:ind w:left="400" w:hanging="280"/>
      </w:pPr>
      <w:r>
        <w:rPr>
          <w:b/>
          <w:bCs/>
          <w:color w:val="0B6E6E"/>
        </w:rPr>
        <w:t xml:space="preserve">•  </w:t>
      </w:r>
      <w:r>
        <w:rPr>
          <w:color w:val="1A2E3B"/>
        </w:rPr>
        <w:t>Medicare hospice billing</w:t>
      </w:r>
    </w:p>
    <w:p w14:paraId="2FB7A014" w14:textId="77777777" w:rsidR="00A4780C" w:rsidRDefault="00000000">
      <w:pPr>
        <w:spacing w:before="60" w:after="60"/>
        <w:ind w:left="400" w:hanging="280"/>
      </w:pPr>
      <w:r>
        <w:rPr>
          <w:b/>
          <w:bCs/>
          <w:color w:val="0B6E6E"/>
        </w:rPr>
        <w:t xml:space="preserve">•  </w:t>
      </w:r>
      <w:r>
        <w:rPr>
          <w:color w:val="1A2E3B"/>
        </w:rPr>
        <w:t>outsource hospice billing</w:t>
      </w:r>
    </w:p>
    <w:p w14:paraId="3284FD4D" w14:textId="77777777" w:rsidR="00A4780C" w:rsidRDefault="00000000">
      <w:pPr>
        <w:spacing w:before="60" w:after="60"/>
        <w:ind w:left="400" w:hanging="280"/>
      </w:pPr>
      <w:r>
        <w:rPr>
          <w:b/>
          <w:bCs/>
          <w:color w:val="0B6E6E"/>
        </w:rPr>
        <w:t xml:space="preserve">•  </w:t>
      </w:r>
      <w:r>
        <w:rPr>
          <w:color w:val="1A2E3B"/>
        </w:rPr>
        <w:t>hospice aggregate cap</w:t>
      </w:r>
    </w:p>
    <w:p w14:paraId="32F64B3D" w14:textId="77777777" w:rsidR="00A4780C" w:rsidRDefault="00000000">
      <w:pPr>
        <w:spacing w:before="60" w:after="60"/>
        <w:ind w:left="400" w:hanging="280"/>
      </w:pPr>
      <w:r>
        <w:rPr>
          <w:b/>
          <w:bCs/>
          <w:color w:val="0B6E6E"/>
        </w:rPr>
        <w:t xml:space="preserve">•  </w:t>
      </w:r>
      <w:r>
        <w:rPr>
          <w:color w:val="1A2E3B"/>
        </w:rPr>
        <w:t>hospice denial management</w:t>
      </w:r>
    </w:p>
    <w:p w14:paraId="2DB13BF4" w14:textId="77777777" w:rsidR="00A4780C" w:rsidRDefault="00A4780C">
      <w:pPr>
        <w:spacing w:after="80"/>
      </w:pPr>
    </w:p>
    <w:p w14:paraId="0355BC7D" w14:textId="77777777" w:rsidR="00A4780C" w:rsidRDefault="00000000">
      <w:pPr>
        <w:spacing w:before="160" w:after="80"/>
      </w:pPr>
      <w:r>
        <w:rPr>
          <w:b/>
          <w:bCs/>
          <w:color w:val="1A2E3B"/>
          <w:sz w:val="22"/>
          <w:szCs w:val="22"/>
        </w:rPr>
        <w:t>H1 Tag</w:t>
      </w:r>
    </w:p>
    <w:p w14:paraId="0B2CA768" w14:textId="77777777" w:rsidR="00A4780C" w:rsidRDefault="00000000">
      <w:pPr>
        <w:spacing w:before="60" w:after="80"/>
      </w:pPr>
      <w:r>
        <w:rPr>
          <w:color w:val="1A2E3B"/>
        </w:rPr>
        <w:t>Hospice Billing That Gets You Paid — Every Claim, Every Time.</w:t>
      </w:r>
    </w:p>
    <w:p w14:paraId="4B1F09C3" w14:textId="77777777" w:rsidR="00A4780C" w:rsidRDefault="00A4780C">
      <w:pPr>
        <w:spacing w:after="80"/>
      </w:pPr>
    </w:p>
    <w:p w14:paraId="00C65489" w14:textId="77777777" w:rsidR="00A4780C" w:rsidRDefault="00000000">
      <w:pPr>
        <w:spacing w:before="160" w:after="80"/>
      </w:pPr>
      <w:r>
        <w:rPr>
          <w:b/>
          <w:bCs/>
          <w:color w:val="1A2E3B"/>
          <w:sz w:val="22"/>
          <w:szCs w:val="22"/>
        </w:rPr>
        <w:t>Alt Text for Hero Image</w:t>
      </w:r>
    </w:p>
    <w:p w14:paraId="53A5C550" w14:textId="77777777" w:rsidR="00A4780C" w:rsidRDefault="00000000">
      <w:pPr>
        <w:spacing w:before="60" w:after="80"/>
      </w:pPr>
      <w:r>
        <w:rPr>
          <w:color w:val="1A2E3B"/>
        </w:rPr>
        <w:t>Hayes RCM hospice billing specialists serving Texas hospice agencies — Houston, Texas</w:t>
      </w:r>
    </w:p>
    <w:p w14:paraId="198F7B16" w14:textId="77777777" w:rsidR="00A4780C" w:rsidRDefault="00A4780C">
      <w:pPr>
        <w:spacing w:after="80"/>
      </w:pPr>
    </w:p>
    <w:p w14:paraId="3071C4F3" w14:textId="77777777" w:rsidR="00A4780C" w:rsidRDefault="00000000">
      <w:pPr>
        <w:spacing w:before="160" w:after="80"/>
      </w:pPr>
      <w:r>
        <w:rPr>
          <w:b/>
          <w:bCs/>
          <w:color w:val="1A2E3B"/>
          <w:sz w:val="22"/>
          <w:szCs w:val="22"/>
        </w:rPr>
        <w:t>Schema Markup Type</w:t>
      </w:r>
    </w:p>
    <w:p w14:paraId="179D5C78" w14:textId="77777777" w:rsidR="00A4780C" w:rsidRDefault="00000000">
      <w:pPr>
        <w:spacing w:before="60" w:after="80"/>
      </w:pPr>
      <w:proofErr w:type="spellStart"/>
      <w:r>
        <w:rPr>
          <w:color w:val="1A2E3B"/>
        </w:rPr>
        <w:t>LocalBusiness</w:t>
      </w:r>
      <w:proofErr w:type="spellEnd"/>
      <w:r>
        <w:rPr>
          <w:color w:val="1A2E3B"/>
        </w:rPr>
        <w:t xml:space="preserve"> — </w:t>
      </w:r>
      <w:proofErr w:type="spellStart"/>
      <w:r>
        <w:rPr>
          <w:color w:val="1A2E3B"/>
        </w:rPr>
        <w:t>MedicalBusiness</w:t>
      </w:r>
      <w:proofErr w:type="spellEnd"/>
      <w:r>
        <w:rPr>
          <w:color w:val="1A2E3B"/>
        </w:rPr>
        <w:t xml:space="preserve"> — with address, phone, and service area marked up for Houston, TX and Texas statewide service area.</w:t>
      </w:r>
    </w:p>
    <w:p w14:paraId="0AF1384C" w14:textId="77777777" w:rsidR="00A4780C" w:rsidRDefault="00A4780C">
      <w:pPr>
        <w:spacing w:after="200"/>
      </w:pPr>
    </w:p>
    <w:p w14:paraId="4557C074" w14:textId="77777777" w:rsidR="004F27C1" w:rsidRDefault="004F27C1"/>
    <w:sectPr w:rsidR="004F27C1">
      <w:pgSz w:w="12240" w:h="15840"/>
      <w:pgMar w:top="720" w:right="1080" w:bottom="72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1D08"/>
    <w:multiLevelType w:val="hybridMultilevel"/>
    <w:tmpl w:val="CB5C43AA"/>
    <w:lvl w:ilvl="0" w:tplc="3DD2FB00">
      <w:start w:val="1"/>
      <w:numFmt w:val="bullet"/>
      <w:lvlText w:val="●"/>
      <w:lvlJc w:val="left"/>
      <w:pPr>
        <w:ind w:left="720" w:hanging="360"/>
      </w:pPr>
    </w:lvl>
    <w:lvl w:ilvl="1" w:tplc="DCC03B0E">
      <w:start w:val="1"/>
      <w:numFmt w:val="bullet"/>
      <w:lvlText w:val="○"/>
      <w:lvlJc w:val="left"/>
      <w:pPr>
        <w:ind w:left="1440" w:hanging="360"/>
      </w:pPr>
    </w:lvl>
    <w:lvl w:ilvl="2" w:tplc="0ABC5442">
      <w:start w:val="1"/>
      <w:numFmt w:val="bullet"/>
      <w:lvlText w:val="■"/>
      <w:lvlJc w:val="left"/>
      <w:pPr>
        <w:ind w:left="2160" w:hanging="360"/>
      </w:pPr>
    </w:lvl>
    <w:lvl w:ilvl="3" w:tplc="EBE0B570">
      <w:start w:val="1"/>
      <w:numFmt w:val="bullet"/>
      <w:lvlText w:val="●"/>
      <w:lvlJc w:val="left"/>
      <w:pPr>
        <w:ind w:left="2880" w:hanging="360"/>
      </w:pPr>
    </w:lvl>
    <w:lvl w:ilvl="4" w:tplc="1ABCF732">
      <w:start w:val="1"/>
      <w:numFmt w:val="bullet"/>
      <w:lvlText w:val="○"/>
      <w:lvlJc w:val="left"/>
      <w:pPr>
        <w:ind w:left="3600" w:hanging="360"/>
      </w:pPr>
    </w:lvl>
    <w:lvl w:ilvl="5" w:tplc="E3C20EEA">
      <w:start w:val="1"/>
      <w:numFmt w:val="bullet"/>
      <w:lvlText w:val="■"/>
      <w:lvlJc w:val="left"/>
      <w:pPr>
        <w:ind w:left="4320" w:hanging="360"/>
      </w:pPr>
    </w:lvl>
    <w:lvl w:ilvl="6" w:tplc="713A3B60">
      <w:start w:val="1"/>
      <w:numFmt w:val="bullet"/>
      <w:lvlText w:val="●"/>
      <w:lvlJc w:val="left"/>
      <w:pPr>
        <w:ind w:left="5040" w:hanging="360"/>
      </w:pPr>
    </w:lvl>
    <w:lvl w:ilvl="7" w:tplc="20C46BAE">
      <w:start w:val="1"/>
      <w:numFmt w:val="bullet"/>
      <w:lvlText w:val="●"/>
      <w:lvlJc w:val="left"/>
      <w:pPr>
        <w:ind w:left="5760" w:hanging="360"/>
      </w:pPr>
    </w:lvl>
    <w:lvl w:ilvl="8" w:tplc="8C8AEADE">
      <w:start w:val="1"/>
      <w:numFmt w:val="bullet"/>
      <w:lvlText w:val="●"/>
      <w:lvlJc w:val="left"/>
      <w:pPr>
        <w:ind w:left="6480" w:hanging="360"/>
      </w:pPr>
    </w:lvl>
  </w:abstractNum>
  <w:num w:numId="1" w16cid:durableId="18105900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80C"/>
    <w:rsid w:val="003F7549"/>
    <w:rsid w:val="004F27C1"/>
    <w:rsid w:val="00541B64"/>
    <w:rsid w:val="00A4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8DBEA4"/>
  <w15:docId w15:val="{CD340E26-7586-C745-9776-09CC0FF9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2604</Words>
  <Characters>14586</Characters>
  <Application>Microsoft Office Word</Application>
  <DocSecurity>0</DocSecurity>
  <Lines>394</Lines>
  <Paragraphs>242</Paragraphs>
  <ScaleCrop>false</ScaleCrop>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Edrick Baham</cp:lastModifiedBy>
  <cp:revision>2</cp:revision>
  <dcterms:created xsi:type="dcterms:W3CDTF">2026-05-07T22:20:00Z</dcterms:created>
  <dcterms:modified xsi:type="dcterms:W3CDTF">2026-05-07T22:23:00Z</dcterms:modified>
</cp:coreProperties>
</file>